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FBB7" w14:textId="1EF56F67" w:rsidR="003A2887" w:rsidRPr="003A2887" w:rsidRDefault="00B826F5" w:rsidP="009A51F7">
      <w:pPr>
        <w:jc w:val="right"/>
      </w:pPr>
      <w:r>
        <w:rPr>
          <w:noProof/>
        </w:rPr>
        <w:drawing>
          <wp:inline distT="0" distB="0" distL="0" distR="0" wp14:anchorId="6AFEDD48" wp14:editId="5A52A943">
            <wp:extent cx="2295525" cy="85117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8277" cy="855898"/>
                    </a:xfrm>
                    <a:prstGeom prst="rect">
                      <a:avLst/>
                    </a:prstGeom>
                    <a:noFill/>
                  </pic:spPr>
                </pic:pic>
              </a:graphicData>
            </a:graphic>
          </wp:inline>
        </w:drawing>
      </w:r>
    </w:p>
    <w:p w14:paraId="50F685A8" w14:textId="77777777" w:rsidR="003A2887" w:rsidRPr="003A2887" w:rsidRDefault="003A2887" w:rsidP="003A2887"/>
    <w:p w14:paraId="1C725746" w14:textId="77777777" w:rsidR="003A2887" w:rsidRPr="003A2887" w:rsidRDefault="003A2887" w:rsidP="003A2887"/>
    <w:p w14:paraId="698AD8B7" w14:textId="77777777" w:rsidR="003A2887" w:rsidRDefault="003A2887" w:rsidP="003A2887"/>
    <w:p w14:paraId="0EA8DED7" w14:textId="76ADDA30" w:rsidR="003A2887" w:rsidRDefault="00EC1606" w:rsidP="003A2887">
      <w:r>
        <w:rPr>
          <w:noProof/>
          <w:lang w:eastAsia="en-GB"/>
        </w:rPr>
        <mc:AlternateContent>
          <mc:Choice Requires="wps">
            <w:drawing>
              <wp:anchor distT="0" distB="0" distL="114300" distR="114300" simplePos="0" relativeHeight="251658240" behindDoc="0" locked="0" layoutInCell="1" allowOverlap="1" wp14:anchorId="3CD531E1" wp14:editId="3117F0FF">
                <wp:simplePos x="0" y="0"/>
                <wp:positionH relativeFrom="column">
                  <wp:posOffset>-289775</wp:posOffset>
                </wp:positionH>
                <wp:positionV relativeFrom="paragraph">
                  <wp:posOffset>358220</wp:posOffset>
                </wp:positionV>
                <wp:extent cx="6053138" cy="1068947"/>
                <wp:effectExtent l="0" t="0" r="2413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138" cy="1068947"/>
                        </a:xfrm>
                        <a:prstGeom prst="rect">
                          <a:avLst/>
                        </a:prstGeom>
                        <a:solidFill>
                          <a:srgbClr val="FFFFFF"/>
                        </a:solidFill>
                        <a:ln w="9525">
                          <a:solidFill>
                            <a:srgbClr val="000000"/>
                          </a:solidFill>
                          <a:miter lim="800000"/>
                          <a:headEnd/>
                          <a:tailEnd/>
                        </a:ln>
                      </wps:spPr>
                      <wps:txbx>
                        <w:txbxContent>
                          <w:p w14:paraId="49059F0F" w14:textId="5526D507" w:rsidR="0011734B" w:rsidRPr="009531D8" w:rsidRDefault="009D3FBE" w:rsidP="009531D8">
                            <w:pPr>
                              <w:jc w:val="center"/>
                              <w:rPr>
                                <w:b/>
                                <w:bCs/>
                                <w:sz w:val="52"/>
                                <w:szCs w:val="52"/>
                              </w:rPr>
                            </w:pPr>
                            <w:r>
                              <w:rPr>
                                <w:b/>
                                <w:bCs/>
                                <w:sz w:val="52"/>
                                <w:szCs w:val="52"/>
                              </w:rPr>
                              <w:t xml:space="preserve">SFT </w:t>
                            </w:r>
                            <w:r w:rsidR="0011734B" w:rsidRPr="009531D8">
                              <w:rPr>
                                <w:b/>
                                <w:bCs/>
                                <w:sz w:val="52"/>
                                <w:szCs w:val="52"/>
                              </w:rPr>
                              <w:t xml:space="preserve">Physician </w:t>
                            </w:r>
                            <w:r w:rsidR="00D87597">
                              <w:rPr>
                                <w:b/>
                                <w:bCs/>
                                <w:sz w:val="52"/>
                                <w:szCs w:val="52"/>
                              </w:rPr>
                              <w:t>Associate</w:t>
                            </w:r>
                            <w:r w:rsidR="00660273">
                              <w:rPr>
                                <w:b/>
                                <w:bCs/>
                                <w:sz w:val="52"/>
                                <w:szCs w:val="52"/>
                              </w:rPr>
                              <w:t>/ Assistant</w:t>
                            </w:r>
                            <w:r w:rsidR="0011734B" w:rsidRPr="009531D8">
                              <w:rPr>
                                <w:b/>
                                <w:bCs/>
                                <w:sz w:val="52"/>
                                <w:szCs w:val="52"/>
                              </w:rPr>
                              <w:t xml:space="preserve"> Governance Policy</w:t>
                            </w:r>
                            <w:r w:rsidR="00635101">
                              <w:rPr>
                                <w:b/>
                                <w:bCs/>
                                <w:sz w:val="52"/>
                                <w:szCs w:val="52"/>
                              </w:rPr>
                              <w:t xml:space="preserve"> 2026</w:t>
                            </w:r>
                          </w:p>
                          <w:p w14:paraId="67E73C1C" w14:textId="77777777" w:rsidR="0011734B" w:rsidRDefault="0011734B" w:rsidP="003A28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31E1" id="_x0000_t202" coordsize="21600,21600" o:spt="202" path="m,l,21600r21600,l21600,xe">
                <v:stroke joinstyle="miter"/>
                <v:path gradientshapeok="t" o:connecttype="rect"/>
              </v:shapetype>
              <v:shape id="Text Box 2" o:spid="_x0000_s1026" type="#_x0000_t202" style="position:absolute;margin-left:-22.8pt;margin-top:28.2pt;width:476.65pt;height:8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">
                <v:textbox>
                  <w:txbxContent>
                    <w:p w14:paraId="49059F0F" w14:textId="5526D507" w:rsidR="0011734B" w:rsidRPr="009531D8" w:rsidRDefault="009D3FBE" w:rsidP="009531D8">
                      <w:pPr>
                        <w:jc w:val="center"/>
                        <w:rPr>
                          <w:b/>
                          <w:bCs/>
                          <w:sz w:val="52"/>
                          <w:szCs w:val="52"/>
                        </w:rPr>
                      </w:pPr>
                      <w:r>
                        <w:rPr>
                          <w:b/>
                          <w:bCs/>
                          <w:sz w:val="52"/>
                          <w:szCs w:val="52"/>
                        </w:rPr>
                        <w:t xml:space="preserve">SFT </w:t>
                      </w:r>
                      <w:r w:rsidR="0011734B" w:rsidRPr="009531D8">
                        <w:rPr>
                          <w:b/>
                          <w:bCs/>
                          <w:sz w:val="52"/>
                          <w:szCs w:val="52"/>
                        </w:rPr>
                        <w:t xml:space="preserve">Physician </w:t>
                      </w:r>
                      <w:r w:rsidR="00D87597">
                        <w:rPr>
                          <w:b/>
                          <w:bCs/>
                          <w:sz w:val="52"/>
                          <w:szCs w:val="52"/>
                        </w:rPr>
                        <w:t>Associate</w:t>
                      </w:r>
                      <w:r w:rsidR="00660273">
                        <w:rPr>
                          <w:b/>
                          <w:bCs/>
                          <w:sz w:val="52"/>
                          <w:szCs w:val="52"/>
                        </w:rPr>
                        <w:t>/ Assistant</w:t>
                      </w:r>
                      <w:r w:rsidR="0011734B" w:rsidRPr="009531D8">
                        <w:rPr>
                          <w:b/>
                          <w:bCs/>
                          <w:sz w:val="52"/>
                          <w:szCs w:val="52"/>
                        </w:rPr>
                        <w:t xml:space="preserve"> Governance Policy</w:t>
                      </w:r>
                      <w:r w:rsidR="00635101">
                        <w:rPr>
                          <w:b/>
                          <w:bCs/>
                          <w:sz w:val="52"/>
                          <w:szCs w:val="52"/>
                        </w:rPr>
                        <w:t xml:space="preserve"> 2026</w:t>
                      </w:r>
                    </w:p>
                    <w:p w14:paraId="67E73C1C" w14:textId="77777777" w:rsidR="0011734B" w:rsidRDefault="0011734B" w:rsidP="003A2887"/>
                  </w:txbxContent>
                </v:textbox>
              </v:shape>
            </w:pict>
          </mc:Fallback>
        </mc:AlternateContent>
      </w:r>
      <w:r w:rsidR="003A2887">
        <w:tab/>
      </w:r>
    </w:p>
    <w:p w14:paraId="7F79A954" w14:textId="083BBC27" w:rsidR="003A2887" w:rsidRDefault="003A2887" w:rsidP="003A2887"/>
    <w:p w14:paraId="796209CD" w14:textId="413EBB0D" w:rsidR="003A2887" w:rsidRDefault="003A2887" w:rsidP="003A2887"/>
    <w:p w14:paraId="411EFB47" w14:textId="77777777" w:rsidR="003A2887" w:rsidRDefault="003A2887" w:rsidP="003A2887"/>
    <w:p w14:paraId="5C9AABBB" w14:textId="77777777" w:rsidR="003A2887" w:rsidRDefault="003A2887" w:rsidP="003A2887"/>
    <w:p w14:paraId="34BB1614" w14:textId="77777777" w:rsidR="003A2887" w:rsidRDefault="003A2887" w:rsidP="003A2887"/>
    <w:p w14:paraId="084ABB63" w14:textId="77777777" w:rsidR="003A2887" w:rsidRDefault="003A2887" w:rsidP="003A2887"/>
    <w:p w14:paraId="36036855" w14:textId="77777777" w:rsidR="003A2887" w:rsidRDefault="003A2887" w:rsidP="003A2887"/>
    <w:p w14:paraId="42A59C1B" w14:textId="77777777" w:rsidR="003A2887" w:rsidRDefault="003A2887" w:rsidP="003A2887"/>
    <w:p w14:paraId="66628236" w14:textId="77777777" w:rsidR="003A2887" w:rsidRDefault="003A2887" w:rsidP="003A2887"/>
    <w:p w14:paraId="6C2A399E" w14:textId="77777777" w:rsidR="003A2887" w:rsidRDefault="003A2887" w:rsidP="003A2887"/>
    <w:p w14:paraId="2AF140BC" w14:textId="77777777" w:rsidR="003A2887" w:rsidRDefault="003A2887" w:rsidP="003A2887"/>
    <w:p w14:paraId="044D3A27" w14:textId="77777777" w:rsidR="003A2887" w:rsidRDefault="003A2887" w:rsidP="003A2887"/>
    <w:p w14:paraId="21BC9315" w14:textId="77777777" w:rsidR="003A2887" w:rsidRDefault="003A2887" w:rsidP="003A2887"/>
    <w:p w14:paraId="5A6346D9" w14:textId="77777777" w:rsidR="003A2887" w:rsidRDefault="003A2887" w:rsidP="003A2887"/>
    <w:p w14:paraId="2DA1D1D8" w14:textId="77777777" w:rsidR="003A2887" w:rsidRDefault="003A2887" w:rsidP="003A2887"/>
    <w:p w14:paraId="3AECC8C9" w14:textId="7A7B0C35" w:rsidR="006E43DA" w:rsidRDefault="009531D8" w:rsidP="009531D8">
      <w:pPr>
        <w:tabs>
          <w:tab w:val="left" w:pos="465"/>
          <w:tab w:val="center" w:pos="4513"/>
        </w:tabs>
        <w:spacing w:after="0" w:line="240" w:lineRule="auto"/>
        <w:rPr>
          <w:rFonts w:ascii="Arial" w:hAnsi="Arial" w:cs="Arial"/>
          <w:b/>
          <w:sz w:val="28"/>
          <w:szCs w:val="28"/>
        </w:rPr>
      </w:pPr>
      <w:r>
        <w:rPr>
          <w:rFonts w:ascii="Arial" w:hAnsi="Arial" w:cs="Arial"/>
          <w:b/>
          <w:sz w:val="28"/>
          <w:szCs w:val="28"/>
        </w:rPr>
        <w:tab/>
      </w:r>
      <w:r>
        <w:rPr>
          <w:rFonts w:ascii="Arial" w:hAnsi="Arial" w:cs="Arial"/>
          <w:b/>
          <w:sz w:val="28"/>
          <w:szCs w:val="28"/>
        </w:rPr>
        <w:tab/>
      </w:r>
    </w:p>
    <w:p w14:paraId="28DF8FB4" w14:textId="77777777" w:rsidR="00833756" w:rsidRDefault="00833756">
      <w:pPr>
        <w:rPr>
          <w:rFonts w:ascii="Arial" w:hAnsi="Arial" w:cs="Arial"/>
          <w:b/>
          <w:sz w:val="28"/>
          <w:szCs w:val="28"/>
        </w:rPr>
        <w:sectPr w:rsidR="00833756" w:rsidSect="00833756">
          <w:headerReference w:type="default" r:id="rId12"/>
          <w:footerReference w:type="default" r:id="rId13"/>
          <w:pgSz w:w="11906" w:h="16838"/>
          <w:pgMar w:top="1440" w:right="1440" w:bottom="1440" w:left="1440" w:header="708" w:footer="708" w:gutter="0"/>
          <w:cols w:space="708"/>
          <w:docGrid w:linePitch="360"/>
        </w:sectPr>
      </w:pPr>
    </w:p>
    <w:p w14:paraId="2398A736" w14:textId="77777777" w:rsidR="006E43DA" w:rsidRDefault="006E43DA" w:rsidP="006E43DA">
      <w:pPr>
        <w:spacing w:after="0" w:line="240" w:lineRule="auto"/>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6804"/>
      </w:tblGrid>
      <w:tr w:rsidR="006E43DA" w:rsidRPr="00972B87" w14:paraId="4A478177" w14:textId="77777777" w:rsidTr="00144EA5">
        <w:tc>
          <w:tcPr>
            <w:tcW w:w="10598" w:type="dxa"/>
            <w:gridSpan w:val="2"/>
            <w:shd w:val="clear" w:color="auto" w:fill="D9D9D9"/>
          </w:tcPr>
          <w:p w14:paraId="32538CA6" w14:textId="77777777" w:rsidR="006E43DA" w:rsidRPr="00972B87" w:rsidRDefault="006E43DA" w:rsidP="0011734B">
            <w:pPr>
              <w:spacing w:after="0" w:line="240" w:lineRule="auto"/>
              <w:rPr>
                <w:rFonts w:ascii="Arial" w:hAnsi="Arial" w:cs="Arial"/>
                <w:b/>
              </w:rPr>
            </w:pPr>
            <w:r>
              <w:rPr>
                <w:rFonts w:ascii="Arial" w:hAnsi="Arial" w:cs="Arial"/>
                <w:b/>
              </w:rPr>
              <w:t>A</w:t>
            </w:r>
            <w:r w:rsidRPr="002B76B4">
              <w:rPr>
                <w:rFonts w:ascii="Arial" w:hAnsi="Arial" w:cs="Arial"/>
                <w:b/>
              </w:rPr>
              <w:t xml:space="preserve">)   </w:t>
            </w:r>
            <w:r w:rsidR="006526A2">
              <w:rPr>
                <w:rFonts w:ascii="Arial" w:hAnsi="Arial" w:cs="Arial"/>
                <w:b/>
              </w:rPr>
              <w:t xml:space="preserve">EXECUTIVE </w:t>
            </w:r>
            <w:r w:rsidRPr="00972B87">
              <w:rPr>
                <w:rFonts w:ascii="Arial" w:hAnsi="Arial" w:cs="Arial"/>
                <w:b/>
              </w:rPr>
              <w:t>SUMMARY POINTS</w:t>
            </w:r>
          </w:p>
        </w:tc>
      </w:tr>
      <w:tr w:rsidR="006E43DA" w:rsidRPr="00972B87" w14:paraId="5C93971A" w14:textId="77777777" w:rsidTr="00144EA5">
        <w:tc>
          <w:tcPr>
            <w:tcW w:w="10598" w:type="dxa"/>
            <w:gridSpan w:val="2"/>
          </w:tcPr>
          <w:p w14:paraId="7D35A746" w14:textId="49B2C77F" w:rsidR="006E43DA" w:rsidRDefault="009531D8" w:rsidP="00F206CD">
            <w:pPr>
              <w:pStyle w:val="ListParagraph"/>
              <w:numPr>
                <w:ilvl w:val="0"/>
                <w:numId w:val="4"/>
              </w:numPr>
              <w:spacing w:after="0" w:line="240" w:lineRule="auto"/>
              <w:rPr>
                <w:rFonts w:ascii="Arial" w:hAnsi="Arial" w:cs="Arial"/>
              </w:rPr>
            </w:pPr>
            <w:r w:rsidRPr="00F15199">
              <w:rPr>
                <w:rFonts w:ascii="Arial" w:hAnsi="Arial" w:cs="Arial"/>
              </w:rPr>
              <w:t xml:space="preserve">All PAs employed by the Trust should be </w:t>
            </w:r>
            <w:r w:rsidR="00722E83">
              <w:rPr>
                <w:rFonts w:ascii="Arial" w:hAnsi="Arial" w:cs="Arial"/>
              </w:rPr>
              <w:t>registered under the GMC.</w:t>
            </w:r>
          </w:p>
          <w:p w14:paraId="343E7ECF" w14:textId="1DA27A2C" w:rsidR="002137B4" w:rsidRPr="00F15199" w:rsidRDefault="002137B4" w:rsidP="002137B4">
            <w:pPr>
              <w:pStyle w:val="ListParagraph"/>
              <w:spacing w:after="0" w:line="240" w:lineRule="auto"/>
              <w:rPr>
                <w:rFonts w:ascii="Arial" w:hAnsi="Arial" w:cs="Arial"/>
              </w:rPr>
            </w:pPr>
          </w:p>
        </w:tc>
      </w:tr>
      <w:tr w:rsidR="006E43DA" w:rsidRPr="00972B87" w14:paraId="61A8973A" w14:textId="77777777" w:rsidTr="00144EA5">
        <w:tc>
          <w:tcPr>
            <w:tcW w:w="10598" w:type="dxa"/>
            <w:gridSpan w:val="2"/>
          </w:tcPr>
          <w:p w14:paraId="3886A16E" w14:textId="723DDE6F" w:rsidR="009531D8" w:rsidRPr="00F15199" w:rsidRDefault="009531D8" w:rsidP="00F206CD">
            <w:pPr>
              <w:pStyle w:val="ListParagraph"/>
              <w:numPr>
                <w:ilvl w:val="0"/>
                <w:numId w:val="4"/>
              </w:numPr>
              <w:spacing w:after="0" w:line="240" w:lineRule="auto"/>
              <w:rPr>
                <w:rFonts w:ascii="Arial" w:hAnsi="Arial" w:cs="Arial"/>
                <w:b/>
              </w:rPr>
            </w:pPr>
            <w:r w:rsidRPr="00F15199">
              <w:rPr>
                <w:rFonts w:ascii="Arial" w:hAnsi="Arial" w:cs="Arial"/>
                <w:bCs/>
              </w:rPr>
              <w:t>Newly qualified Physician Associates will undertake a Preceptorship year</w:t>
            </w:r>
            <w:r w:rsidR="00635101">
              <w:rPr>
                <w:rFonts w:ascii="Arial" w:hAnsi="Arial" w:cs="Arial"/>
                <w:bCs/>
              </w:rPr>
              <w:t>.</w:t>
            </w:r>
          </w:p>
          <w:p w14:paraId="17CAFF15" w14:textId="77777777" w:rsidR="006E43DA" w:rsidRPr="00F15199" w:rsidRDefault="006E43DA" w:rsidP="009531D8">
            <w:pPr>
              <w:spacing w:after="0" w:line="240" w:lineRule="auto"/>
              <w:rPr>
                <w:rFonts w:ascii="Arial" w:hAnsi="Arial" w:cs="Arial"/>
              </w:rPr>
            </w:pPr>
          </w:p>
        </w:tc>
      </w:tr>
      <w:tr w:rsidR="006E43DA" w:rsidRPr="00972B87" w14:paraId="7574A97D" w14:textId="77777777" w:rsidTr="00144EA5">
        <w:tc>
          <w:tcPr>
            <w:tcW w:w="10598" w:type="dxa"/>
            <w:gridSpan w:val="2"/>
          </w:tcPr>
          <w:p w14:paraId="5A33C6BF" w14:textId="2BAC3F0C" w:rsidR="009531D8" w:rsidRPr="00F15199" w:rsidRDefault="009531D8" w:rsidP="00F206CD">
            <w:pPr>
              <w:pStyle w:val="ListParagraph"/>
              <w:numPr>
                <w:ilvl w:val="0"/>
                <w:numId w:val="4"/>
              </w:numPr>
              <w:spacing w:after="0" w:line="240" w:lineRule="auto"/>
              <w:rPr>
                <w:rFonts w:ascii="Arial" w:hAnsi="Arial" w:cs="Arial"/>
              </w:rPr>
            </w:pPr>
            <w:r w:rsidRPr="00F15199">
              <w:rPr>
                <w:rFonts w:ascii="Arial" w:hAnsi="Arial" w:cs="Arial"/>
              </w:rPr>
              <w:t>All PAs employed by the Trust must have a job plan that is agreed by the Trust lead for PAs, their Clinical Supervisor and the Clinical Lead for the Specialty within which they are working. Job plans should be reviewed annually at appraisal. Newly appointed PAs should have their job plans reviewed 6 weeks after commencing the post</w:t>
            </w:r>
            <w:r w:rsidR="00635101">
              <w:rPr>
                <w:rFonts w:ascii="Arial" w:hAnsi="Arial" w:cs="Arial"/>
              </w:rPr>
              <w:t>.</w:t>
            </w:r>
          </w:p>
          <w:p w14:paraId="1BBE7AAB" w14:textId="77777777" w:rsidR="006E43DA" w:rsidRPr="00F15199" w:rsidRDefault="006E43DA" w:rsidP="009531D8">
            <w:pPr>
              <w:pStyle w:val="ListParagraph"/>
              <w:spacing w:after="0" w:line="240" w:lineRule="auto"/>
              <w:ind w:left="360"/>
              <w:rPr>
                <w:rFonts w:ascii="Arial" w:hAnsi="Arial" w:cs="Arial"/>
              </w:rPr>
            </w:pPr>
          </w:p>
        </w:tc>
      </w:tr>
      <w:tr w:rsidR="006E43DA" w:rsidRPr="00972B87" w14:paraId="1D210978" w14:textId="77777777" w:rsidTr="00144EA5">
        <w:tc>
          <w:tcPr>
            <w:tcW w:w="10598" w:type="dxa"/>
            <w:gridSpan w:val="2"/>
          </w:tcPr>
          <w:p w14:paraId="3F9DED2B" w14:textId="559E7EF8" w:rsidR="006E43DA" w:rsidRPr="00F15199" w:rsidRDefault="009531D8" w:rsidP="00F206CD">
            <w:pPr>
              <w:pStyle w:val="ListParagraph"/>
              <w:numPr>
                <w:ilvl w:val="0"/>
                <w:numId w:val="4"/>
              </w:numPr>
              <w:spacing w:after="0" w:line="240" w:lineRule="auto"/>
              <w:rPr>
                <w:rFonts w:ascii="Arial" w:hAnsi="Arial" w:cs="Arial"/>
                <w:b/>
              </w:rPr>
            </w:pPr>
            <w:r w:rsidRPr="00F15199">
              <w:rPr>
                <w:rFonts w:ascii="Arial" w:hAnsi="Arial" w:cs="Arial"/>
                <w:bCs/>
              </w:rPr>
              <w:t>All PAs need a named educational supervisor, undertake an annual appraisal and undertake 50 hours of CPD</w:t>
            </w:r>
            <w:r w:rsidR="00BC7F46">
              <w:rPr>
                <w:rFonts w:ascii="Arial" w:hAnsi="Arial" w:cs="Arial"/>
                <w:bCs/>
              </w:rPr>
              <w:t xml:space="preserve"> within their SPA time</w:t>
            </w:r>
            <w:r w:rsidR="00635101">
              <w:rPr>
                <w:rFonts w:ascii="Arial" w:hAnsi="Arial" w:cs="Arial"/>
                <w:bCs/>
              </w:rPr>
              <w:t>.</w:t>
            </w:r>
          </w:p>
          <w:p w14:paraId="17972988" w14:textId="7AC701D3" w:rsidR="009531D8" w:rsidRPr="00F15199" w:rsidRDefault="009531D8" w:rsidP="009531D8">
            <w:pPr>
              <w:pStyle w:val="ListParagraph"/>
              <w:spacing w:after="0" w:line="240" w:lineRule="auto"/>
              <w:ind w:left="360"/>
              <w:rPr>
                <w:rFonts w:ascii="Arial" w:hAnsi="Arial" w:cs="Arial"/>
                <w:b/>
              </w:rPr>
            </w:pPr>
          </w:p>
        </w:tc>
      </w:tr>
      <w:tr w:rsidR="006E43DA" w:rsidRPr="00972B87" w14:paraId="0008A295" w14:textId="77777777" w:rsidTr="00144EA5">
        <w:tc>
          <w:tcPr>
            <w:tcW w:w="10598" w:type="dxa"/>
            <w:gridSpan w:val="2"/>
          </w:tcPr>
          <w:p w14:paraId="03608EA3" w14:textId="60380830" w:rsidR="009531D8" w:rsidRPr="00F15199" w:rsidRDefault="009531D8" w:rsidP="00F206CD">
            <w:pPr>
              <w:pStyle w:val="ListParagraph"/>
              <w:numPr>
                <w:ilvl w:val="0"/>
                <w:numId w:val="4"/>
              </w:numPr>
              <w:spacing w:after="0" w:line="240" w:lineRule="auto"/>
              <w:rPr>
                <w:rFonts w:ascii="Arial" w:hAnsi="Arial" w:cs="Arial"/>
              </w:rPr>
            </w:pPr>
            <w:r w:rsidRPr="00F15199">
              <w:rPr>
                <w:rFonts w:ascii="Arial" w:hAnsi="Arial" w:cs="Arial"/>
              </w:rPr>
              <w:t xml:space="preserve">PAs are expected to </w:t>
            </w:r>
            <w:r w:rsidRPr="00F15199">
              <w:rPr>
                <w:rFonts w:ascii="Arial" w:hAnsi="Arial" w:cs="Arial"/>
                <w:color w:val="292B2C"/>
                <w:shd w:val="clear" w:color="auto" w:fill="FFFFFF"/>
              </w:rPr>
              <w:t>maintain an e-portfolio and use it to support their educational and professional development and career planning</w:t>
            </w:r>
            <w:r w:rsidR="00635101">
              <w:rPr>
                <w:rFonts w:ascii="Arial" w:hAnsi="Arial" w:cs="Arial"/>
                <w:color w:val="292B2C"/>
                <w:shd w:val="clear" w:color="auto" w:fill="FFFFFF"/>
              </w:rPr>
              <w:t>.</w:t>
            </w:r>
          </w:p>
          <w:p w14:paraId="177509E0" w14:textId="77777777" w:rsidR="006E43DA" w:rsidRPr="00F15199" w:rsidRDefault="006E43DA" w:rsidP="009531D8">
            <w:pPr>
              <w:pStyle w:val="ListParagraph"/>
              <w:spacing w:after="0" w:line="240" w:lineRule="auto"/>
              <w:ind w:left="360"/>
              <w:rPr>
                <w:rFonts w:ascii="Arial" w:hAnsi="Arial" w:cs="Arial"/>
              </w:rPr>
            </w:pPr>
          </w:p>
        </w:tc>
      </w:tr>
      <w:tr w:rsidR="006E43DA" w:rsidRPr="00972B87" w14:paraId="6CB93AF5" w14:textId="77777777" w:rsidTr="00144EA5">
        <w:tc>
          <w:tcPr>
            <w:tcW w:w="10598" w:type="dxa"/>
            <w:gridSpan w:val="2"/>
          </w:tcPr>
          <w:p w14:paraId="2B716A4D" w14:textId="5981B635" w:rsidR="009531D8" w:rsidRPr="003B654A" w:rsidRDefault="009531D8" w:rsidP="003B654A">
            <w:pPr>
              <w:pStyle w:val="ListParagraph"/>
              <w:numPr>
                <w:ilvl w:val="0"/>
                <w:numId w:val="4"/>
              </w:numPr>
              <w:spacing w:after="0" w:line="240" w:lineRule="auto"/>
              <w:rPr>
                <w:rFonts w:ascii="Arial" w:hAnsi="Arial" w:cs="Arial"/>
              </w:rPr>
            </w:pPr>
            <w:r w:rsidRPr="00F15199">
              <w:rPr>
                <w:rFonts w:ascii="Arial" w:hAnsi="Arial" w:cs="Arial"/>
              </w:rPr>
              <w:t xml:space="preserve">PAs are dependent practitioners and </w:t>
            </w:r>
            <w:r w:rsidR="003B654A">
              <w:rPr>
                <w:rFonts w:ascii="Arial" w:hAnsi="Arial" w:cs="Arial"/>
              </w:rPr>
              <w:t>o</w:t>
            </w:r>
            <w:r w:rsidR="003B654A" w:rsidRPr="003B654A">
              <w:rPr>
                <w:rFonts w:ascii="Arial" w:hAnsi="Arial" w:cs="Arial"/>
              </w:rPr>
              <w:t>verall clinical responsibility for patient care will always</w:t>
            </w:r>
            <w:r w:rsidR="003B654A">
              <w:rPr>
                <w:rFonts w:ascii="Arial" w:hAnsi="Arial" w:cs="Arial"/>
              </w:rPr>
              <w:t xml:space="preserve"> </w:t>
            </w:r>
            <w:r w:rsidR="003B654A" w:rsidRPr="003B654A">
              <w:rPr>
                <w:rFonts w:ascii="Arial" w:hAnsi="Arial" w:cs="Arial"/>
              </w:rPr>
              <w:t>remain with the supervising consultant physician / associate specialist / specialist doctor</w:t>
            </w:r>
            <w:r w:rsidR="00635101">
              <w:rPr>
                <w:rFonts w:ascii="Arial" w:hAnsi="Arial" w:cs="Arial"/>
              </w:rPr>
              <w:t>.</w:t>
            </w:r>
          </w:p>
          <w:p w14:paraId="6651D730" w14:textId="77777777" w:rsidR="006E43DA" w:rsidRPr="00F15199" w:rsidRDefault="006E43DA" w:rsidP="009531D8">
            <w:pPr>
              <w:pStyle w:val="ListParagraph"/>
              <w:spacing w:after="0" w:line="240" w:lineRule="auto"/>
              <w:ind w:left="360"/>
              <w:rPr>
                <w:rFonts w:ascii="Arial" w:hAnsi="Arial" w:cs="Arial"/>
              </w:rPr>
            </w:pPr>
          </w:p>
        </w:tc>
      </w:tr>
      <w:tr w:rsidR="006E43DA" w:rsidRPr="00972B87" w14:paraId="3C6457E8" w14:textId="77777777" w:rsidTr="00144EA5">
        <w:tc>
          <w:tcPr>
            <w:tcW w:w="10598" w:type="dxa"/>
            <w:gridSpan w:val="2"/>
          </w:tcPr>
          <w:p w14:paraId="3B308B18" w14:textId="4DDEF158" w:rsidR="009531D8" w:rsidRPr="00F15199" w:rsidRDefault="009531D8" w:rsidP="00F206CD">
            <w:pPr>
              <w:pStyle w:val="ListParagraph"/>
              <w:numPr>
                <w:ilvl w:val="0"/>
                <w:numId w:val="4"/>
              </w:numPr>
              <w:spacing w:after="0" w:line="240" w:lineRule="auto"/>
              <w:rPr>
                <w:rFonts w:ascii="Arial" w:hAnsi="Arial" w:cs="Arial"/>
              </w:rPr>
            </w:pPr>
            <w:r w:rsidRPr="00F15199">
              <w:rPr>
                <w:rFonts w:ascii="Arial" w:hAnsi="Arial" w:cs="Arial"/>
              </w:rPr>
              <w:t>The Trust encourages PAs to gain experience in both inpatient and outpatient settings</w:t>
            </w:r>
            <w:r w:rsidR="00635101">
              <w:rPr>
                <w:rFonts w:ascii="Arial" w:hAnsi="Arial" w:cs="Arial"/>
              </w:rPr>
              <w:t>.</w:t>
            </w:r>
          </w:p>
          <w:p w14:paraId="1917AD69" w14:textId="77777777" w:rsidR="006E43DA" w:rsidRPr="00F15199" w:rsidRDefault="006E43DA" w:rsidP="009531D8">
            <w:pPr>
              <w:pStyle w:val="ListParagraph"/>
              <w:spacing w:after="0" w:line="240" w:lineRule="auto"/>
              <w:ind w:left="360"/>
              <w:rPr>
                <w:rFonts w:ascii="Arial" w:hAnsi="Arial" w:cs="Arial"/>
              </w:rPr>
            </w:pPr>
          </w:p>
        </w:tc>
      </w:tr>
      <w:tr w:rsidR="009531D8" w:rsidRPr="00972B87" w14:paraId="54BE2D5B" w14:textId="77777777" w:rsidTr="00144EA5">
        <w:tc>
          <w:tcPr>
            <w:tcW w:w="10598" w:type="dxa"/>
            <w:gridSpan w:val="2"/>
          </w:tcPr>
          <w:p w14:paraId="7D7B8B61" w14:textId="392E4E6A" w:rsidR="009531D8" w:rsidRDefault="009531D8" w:rsidP="00F206CD">
            <w:pPr>
              <w:pStyle w:val="ListParagraph"/>
              <w:numPr>
                <w:ilvl w:val="0"/>
                <w:numId w:val="4"/>
              </w:numPr>
              <w:spacing w:after="0" w:line="240" w:lineRule="auto"/>
              <w:rPr>
                <w:rFonts w:ascii="Arial" w:hAnsi="Arial" w:cs="Arial"/>
              </w:rPr>
            </w:pPr>
            <w:r w:rsidRPr="006F1B3A">
              <w:rPr>
                <w:rFonts w:ascii="Arial" w:hAnsi="Arial" w:cs="Arial"/>
              </w:rPr>
              <w:t xml:space="preserve">All trained PAs should be competent in standard procedural skills as set out in the </w:t>
            </w:r>
            <w:r w:rsidR="006F1B3A">
              <w:rPr>
                <w:rFonts w:ascii="Arial" w:hAnsi="Arial" w:cs="Arial"/>
              </w:rPr>
              <w:t>EM- ACP curriculum 2022 (Appendix 1)</w:t>
            </w:r>
            <w:r w:rsidR="00417606">
              <w:rPr>
                <w:rFonts w:ascii="Arial" w:hAnsi="Arial" w:cs="Arial"/>
              </w:rPr>
              <w:t xml:space="preserve"> </w:t>
            </w:r>
            <w:r w:rsidR="00EC553F">
              <w:rPr>
                <w:rFonts w:ascii="Arial" w:hAnsi="Arial" w:cs="Arial"/>
              </w:rPr>
              <w:t>and/</w:t>
            </w:r>
            <w:r w:rsidR="00417606">
              <w:rPr>
                <w:rFonts w:ascii="Arial" w:hAnsi="Arial" w:cs="Arial"/>
              </w:rPr>
              <w:t>or the RCP Physician Associate Curriculum (Appendix 2).</w:t>
            </w:r>
          </w:p>
          <w:p w14:paraId="1C1B0C93" w14:textId="786D58E7" w:rsidR="006F1B3A" w:rsidRPr="00F15199" w:rsidRDefault="006F1B3A" w:rsidP="006F1B3A">
            <w:pPr>
              <w:pStyle w:val="ListParagraph"/>
              <w:spacing w:after="0" w:line="240" w:lineRule="auto"/>
              <w:rPr>
                <w:rFonts w:ascii="Arial" w:hAnsi="Arial" w:cs="Arial"/>
              </w:rPr>
            </w:pPr>
          </w:p>
        </w:tc>
      </w:tr>
      <w:tr w:rsidR="009531D8" w:rsidRPr="00972B87" w14:paraId="667BE19C" w14:textId="77777777" w:rsidTr="00144EA5">
        <w:tc>
          <w:tcPr>
            <w:tcW w:w="10598" w:type="dxa"/>
            <w:gridSpan w:val="2"/>
          </w:tcPr>
          <w:p w14:paraId="2462C176" w14:textId="77777777" w:rsidR="009531D8" w:rsidRPr="00F15199" w:rsidRDefault="009531D8" w:rsidP="00F206CD">
            <w:pPr>
              <w:pStyle w:val="ListParagraph"/>
              <w:numPr>
                <w:ilvl w:val="0"/>
                <w:numId w:val="4"/>
              </w:numPr>
              <w:spacing w:after="0" w:line="240" w:lineRule="auto"/>
              <w:rPr>
                <w:rFonts w:ascii="Arial" w:hAnsi="Arial" w:cs="Arial"/>
              </w:rPr>
            </w:pPr>
            <w:r w:rsidRPr="00F15199">
              <w:rPr>
                <w:rFonts w:ascii="Arial" w:hAnsi="Arial" w:cs="Arial"/>
              </w:rPr>
              <w:t>With experience, the PA may develop additional skills within their own specialty. Competency to continue practising extended skills, once approved, must be reviewed as part of the annual appraisal</w:t>
            </w:r>
          </w:p>
          <w:p w14:paraId="503042B4" w14:textId="77777777" w:rsidR="009531D8" w:rsidRPr="00F15199" w:rsidRDefault="009531D8" w:rsidP="009531D8">
            <w:pPr>
              <w:pStyle w:val="ListParagraph"/>
              <w:spacing w:after="0" w:line="240" w:lineRule="auto"/>
              <w:ind w:left="360"/>
              <w:rPr>
                <w:rFonts w:ascii="Arial" w:hAnsi="Arial" w:cs="Arial"/>
              </w:rPr>
            </w:pPr>
          </w:p>
        </w:tc>
      </w:tr>
      <w:tr w:rsidR="009531D8" w:rsidRPr="00972B87" w14:paraId="35DE3D18" w14:textId="77777777" w:rsidTr="00144EA5">
        <w:tc>
          <w:tcPr>
            <w:tcW w:w="10598" w:type="dxa"/>
            <w:gridSpan w:val="2"/>
          </w:tcPr>
          <w:p w14:paraId="5E1324B8" w14:textId="6C94D11D" w:rsidR="009531D8" w:rsidRDefault="009531D8" w:rsidP="00F206CD">
            <w:pPr>
              <w:pStyle w:val="ListParagraph"/>
              <w:numPr>
                <w:ilvl w:val="0"/>
                <w:numId w:val="4"/>
              </w:numPr>
              <w:spacing w:after="0" w:line="240" w:lineRule="auto"/>
              <w:rPr>
                <w:rFonts w:ascii="Arial" w:hAnsi="Arial" w:cs="Arial"/>
              </w:rPr>
            </w:pPr>
            <w:r w:rsidRPr="00F15199">
              <w:rPr>
                <w:rFonts w:ascii="Arial" w:hAnsi="Arial" w:cs="Arial"/>
              </w:rPr>
              <w:t>At present PAs do not have prescribing rights and cannot request ionising radiation</w:t>
            </w:r>
            <w:r w:rsidR="00722E83">
              <w:rPr>
                <w:rFonts w:ascii="Arial" w:hAnsi="Arial" w:cs="Arial"/>
              </w:rPr>
              <w:t>.</w:t>
            </w:r>
            <w:r w:rsidR="006F1B3A">
              <w:rPr>
                <w:rFonts w:ascii="Arial" w:hAnsi="Arial" w:cs="Arial"/>
              </w:rPr>
              <w:t xml:space="preserve"> They can request non-ionising radiation.</w:t>
            </w:r>
          </w:p>
          <w:p w14:paraId="2E600CF7" w14:textId="6A9C23AF" w:rsidR="00722E83" w:rsidRPr="00F15199" w:rsidRDefault="00722E83" w:rsidP="00722E83">
            <w:pPr>
              <w:pStyle w:val="ListParagraph"/>
              <w:spacing w:after="0" w:line="240" w:lineRule="auto"/>
              <w:rPr>
                <w:rFonts w:ascii="Arial" w:hAnsi="Arial" w:cs="Arial"/>
              </w:rPr>
            </w:pPr>
          </w:p>
        </w:tc>
      </w:tr>
      <w:tr w:rsidR="006E43DA" w:rsidRPr="00972B87" w14:paraId="73EC5668" w14:textId="77777777" w:rsidTr="00144EA5">
        <w:tc>
          <w:tcPr>
            <w:tcW w:w="10598" w:type="dxa"/>
            <w:gridSpan w:val="2"/>
            <w:shd w:val="clear" w:color="auto" w:fill="D9D9D9"/>
          </w:tcPr>
          <w:p w14:paraId="708D330C" w14:textId="77777777" w:rsidR="006E43DA" w:rsidRPr="002B76B4" w:rsidRDefault="006E43DA" w:rsidP="0011734B">
            <w:pPr>
              <w:spacing w:after="0" w:line="240" w:lineRule="auto"/>
              <w:rPr>
                <w:rFonts w:ascii="Arial" w:hAnsi="Arial" w:cs="Arial"/>
                <w:b/>
              </w:rPr>
            </w:pPr>
            <w:r>
              <w:rPr>
                <w:rFonts w:ascii="Arial" w:hAnsi="Arial" w:cs="Arial"/>
                <w:b/>
              </w:rPr>
              <w:t>B</w:t>
            </w:r>
            <w:r w:rsidRPr="002B76B4">
              <w:rPr>
                <w:rFonts w:ascii="Arial" w:hAnsi="Arial" w:cs="Arial"/>
                <w:b/>
              </w:rPr>
              <w:t>)   ASSOCIATED DOCUMENTS</w:t>
            </w:r>
          </w:p>
        </w:tc>
      </w:tr>
      <w:tr w:rsidR="006E43DA" w:rsidRPr="00972B87" w14:paraId="01562961" w14:textId="77777777" w:rsidTr="00144EA5">
        <w:tc>
          <w:tcPr>
            <w:tcW w:w="10598" w:type="dxa"/>
            <w:gridSpan w:val="2"/>
          </w:tcPr>
          <w:p w14:paraId="35B31974" w14:textId="77777777" w:rsidR="006E43DA" w:rsidRDefault="00CF33D0" w:rsidP="0011734B">
            <w:pPr>
              <w:pStyle w:val="ListParagraph"/>
              <w:numPr>
                <w:ilvl w:val="0"/>
                <w:numId w:val="1"/>
              </w:numPr>
              <w:spacing w:after="0" w:line="240" w:lineRule="auto"/>
              <w:ind w:left="426" w:hanging="284"/>
              <w:rPr>
                <w:rFonts w:ascii="Arial" w:hAnsi="Arial" w:cs="Arial"/>
              </w:rPr>
            </w:pPr>
            <w:r>
              <w:rPr>
                <w:rFonts w:ascii="Arial" w:hAnsi="Arial" w:cs="Arial"/>
              </w:rPr>
              <w:t>GMC Guide to the professional standards for physician associates</w:t>
            </w:r>
          </w:p>
          <w:p w14:paraId="41027D4D" w14:textId="39A119A9" w:rsidR="00192C13" w:rsidRDefault="00192C13" w:rsidP="00192C13">
            <w:pPr>
              <w:pStyle w:val="ListParagraph"/>
              <w:spacing w:after="0" w:line="240" w:lineRule="auto"/>
              <w:ind w:left="426"/>
              <w:rPr>
                <w:rFonts w:ascii="Arial" w:hAnsi="Arial" w:cs="Arial"/>
              </w:rPr>
            </w:pPr>
            <w:hyperlink r:id="rId14" w:history="1">
              <w:r w:rsidRPr="00C10B2C">
                <w:rPr>
                  <w:rStyle w:val="Hyperlink"/>
                  <w:rFonts w:ascii="Arial" w:hAnsi="Arial" w:cs="Arial"/>
                </w:rPr>
                <w:t>https://www.gmc-uk.org/professional-standards/learning-materials/guide-to-the-professional-standards-for-physician-associates-and-anaesthesia-associates</w:t>
              </w:r>
            </w:hyperlink>
          </w:p>
          <w:p w14:paraId="46608EE1" w14:textId="7B25F597" w:rsidR="00192C13" w:rsidRPr="00F15199" w:rsidRDefault="00192C13" w:rsidP="00192C13">
            <w:pPr>
              <w:pStyle w:val="ListParagraph"/>
              <w:spacing w:after="0" w:line="240" w:lineRule="auto"/>
              <w:ind w:left="426"/>
              <w:rPr>
                <w:rFonts w:ascii="Arial" w:hAnsi="Arial" w:cs="Arial"/>
              </w:rPr>
            </w:pPr>
          </w:p>
        </w:tc>
      </w:tr>
      <w:tr w:rsidR="00192C13" w:rsidRPr="00972B87" w14:paraId="42F1392C" w14:textId="77777777" w:rsidTr="00144EA5">
        <w:tc>
          <w:tcPr>
            <w:tcW w:w="10598" w:type="dxa"/>
            <w:gridSpan w:val="2"/>
          </w:tcPr>
          <w:p w14:paraId="6BA85A91" w14:textId="77777777" w:rsidR="00192C13" w:rsidRDefault="00192C13" w:rsidP="0011734B">
            <w:pPr>
              <w:pStyle w:val="ListParagraph"/>
              <w:numPr>
                <w:ilvl w:val="0"/>
                <w:numId w:val="1"/>
              </w:numPr>
              <w:spacing w:after="0" w:line="240" w:lineRule="auto"/>
              <w:ind w:left="426" w:hanging="284"/>
              <w:rPr>
                <w:rFonts w:ascii="Arial" w:hAnsi="Arial" w:cs="Arial"/>
              </w:rPr>
            </w:pPr>
            <w:r>
              <w:rPr>
                <w:rFonts w:ascii="Arial" w:hAnsi="Arial" w:cs="Arial"/>
              </w:rPr>
              <w:t>Physician Associate registration assessment (PARA) content map</w:t>
            </w:r>
          </w:p>
          <w:p w14:paraId="2A0F084B" w14:textId="7B1B0C62" w:rsidR="00192C13" w:rsidRDefault="00192C13" w:rsidP="00192C13">
            <w:pPr>
              <w:pStyle w:val="ListParagraph"/>
              <w:spacing w:after="0" w:line="240" w:lineRule="auto"/>
              <w:ind w:left="426"/>
              <w:rPr>
                <w:rFonts w:ascii="Arial" w:hAnsi="Arial" w:cs="Arial"/>
              </w:rPr>
            </w:pPr>
            <w:hyperlink r:id="rId15" w:history="1">
              <w:r w:rsidRPr="00C10B2C">
                <w:rPr>
                  <w:rStyle w:val="Hyperlink"/>
                  <w:rFonts w:ascii="Arial" w:hAnsi="Arial" w:cs="Arial"/>
                </w:rPr>
                <w:t>https://www.gmc-uk.org/cdn/documents/guide---assess-dev---para-content-map--pa----dc21953_pdf-104351674.pdf</w:t>
              </w:r>
            </w:hyperlink>
          </w:p>
          <w:p w14:paraId="35276241" w14:textId="14736B37" w:rsidR="00192C13" w:rsidRDefault="00192C13" w:rsidP="00192C13">
            <w:pPr>
              <w:pStyle w:val="ListParagraph"/>
              <w:spacing w:after="0" w:line="240" w:lineRule="auto"/>
              <w:ind w:left="426"/>
              <w:rPr>
                <w:rFonts w:ascii="Arial" w:hAnsi="Arial" w:cs="Arial"/>
              </w:rPr>
            </w:pPr>
          </w:p>
        </w:tc>
      </w:tr>
      <w:tr w:rsidR="006E43DA" w:rsidRPr="00972B87" w14:paraId="4FD7186E" w14:textId="77777777" w:rsidTr="00144EA5">
        <w:tc>
          <w:tcPr>
            <w:tcW w:w="10598" w:type="dxa"/>
            <w:gridSpan w:val="2"/>
          </w:tcPr>
          <w:p w14:paraId="27CB3808" w14:textId="77777777" w:rsidR="006E43DA" w:rsidRDefault="001A760C" w:rsidP="0011734B">
            <w:pPr>
              <w:pStyle w:val="ListParagraph"/>
              <w:numPr>
                <w:ilvl w:val="0"/>
                <w:numId w:val="1"/>
              </w:numPr>
              <w:spacing w:after="0" w:line="240" w:lineRule="auto"/>
              <w:ind w:left="426" w:hanging="284"/>
              <w:rPr>
                <w:rFonts w:ascii="Arial" w:hAnsi="Arial" w:cs="Arial"/>
              </w:rPr>
            </w:pPr>
            <w:r>
              <w:rPr>
                <w:rFonts w:ascii="Arial" w:hAnsi="Arial" w:cs="Arial"/>
              </w:rPr>
              <w:t>The Leng Review</w:t>
            </w:r>
          </w:p>
          <w:p w14:paraId="63FA6611" w14:textId="2FB16324" w:rsidR="00192C13" w:rsidRDefault="00192C13" w:rsidP="00192C13">
            <w:pPr>
              <w:pStyle w:val="ListParagraph"/>
              <w:spacing w:after="0" w:line="240" w:lineRule="auto"/>
              <w:ind w:left="426"/>
              <w:rPr>
                <w:rFonts w:ascii="Arial" w:hAnsi="Arial" w:cs="Arial"/>
              </w:rPr>
            </w:pPr>
            <w:hyperlink r:id="rId16" w:history="1">
              <w:r w:rsidRPr="00C10B2C">
                <w:rPr>
                  <w:rStyle w:val="Hyperlink"/>
                  <w:rFonts w:ascii="Arial" w:hAnsi="Arial" w:cs="Arial"/>
                </w:rPr>
                <w:t>https://assets.publishing.service.gov.uk/media/6882346d9fab8e2e86161023/The-Leng-review-an-independent-review-into-physician-associate-and-anaesthesia-associate-professions-corrected.pdf</w:t>
              </w:r>
            </w:hyperlink>
          </w:p>
          <w:p w14:paraId="0B72D80D" w14:textId="00B1F08A" w:rsidR="00192C13" w:rsidRPr="00F15199" w:rsidRDefault="00192C13" w:rsidP="00192C13">
            <w:pPr>
              <w:pStyle w:val="ListParagraph"/>
              <w:spacing w:after="0" w:line="240" w:lineRule="auto"/>
              <w:ind w:left="426"/>
              <w:rPr>
                <w:rFonts w:ascii="Arial" w:hAnsi="Arial" w:cs="Arial"/>
              </w:rPr>
            </w:pPr>
          </w:p>
        </w:tc>
      </w:tr>
      <w:tr w:rsidR="006E43DA" w:rsidRPr="00972B87" w14:paraId="7E99AC10" w14:textId="77777777" w:rsidTr="00144EA5">
        <w:tc>
          <w:tcPr>
            <w:tcW w:w="10598" w:type="dxa"/>
            <w:gridSpan w:val="2"/>
            <w:shd w:val="clear" w:color="auto" w:fill="D9D9D9"/>
          </w:tcPr>
          <w:p w14:paraId="79B06182" w14:textId="77777777" w:rsidR="006E43DA" w:rsidRPr="00972B87" w:rsidRDefault="006E43DA" w:rsidP="0011734B">
            <w:pPr>
              <w:spacing w:after="0" w:line="240" w:lineRule="auto"/>
              <w:rPr>
                <w:rFonts w:ascii="Arial" w:hAnsi="Arial" w:cs="Arial"/>
                <w:b/>
              </w:rPr>
            </w:pPr>
            <w:r>
              <w:rPr>
                <w:rFonts w:ascii="Arial" w:hAnsi="Arial" w:cs="Arial"/>
                <w:b/>
              </w:rPr>
              <w:t>C</w:t>
            </w:r>
            <w:r w:rsidRPr="002B76B4">
              <w:rPr>
                <w:rFonts w:ascii="Arial" w:hAnsi="Arial" w:cs="Arial"/>
                <w:b/>
              </w:rPr>
              <w:t xml:space="preserve">)    </w:t>
            </w:r>
            <w:r w:rsidRPr="00972B87">
              <w:rPr>
                <w:rFonts w:ascii="Arial" w:hAnsi="Arial" w:cs="Arial"/>
                <w:b/>
              </w:rPr>
              <w:t>DOCUMENT DETAILS</w:t>
            </w:r>
          </w:p>
        </w:tc>
      </w:tr>
      <w:tr w:rsidR="006E43DA" w:rsidRPr="00972B87" w14:paraId="4E4DC7F2" w14:textId="77777777" w:rsidTr="00144EA5">
        <w:tc>
          <w:tcPr>
            <w:tcW w:w="3794" w:type="dxa"/>
          </w:tcPr>
          <w:p w14:paraId="686ADB1F" w14:textId="77777777" w:rsidR="006E43DA" w:rsidRPr="00972B87" w:rsidRDefault="006E43DA" w:rsidP="0011734B">
            <w:pPr>
              <w:spacing w:after="0" w:line="240" w:lineRule="auto"/>
              <w:rPr>
                <w:rFonts w:ascii="Arial" w:hAnsi="Arial" w:cs="Arial"/>
                <w:b/>
              </w:rPr>
            </w:pPr>
            <w:r w:rsidRPr="00972B87">
              <w:rPr>
                <w:rFonts w:ascii="Arial" w:hAnsi="Arial" w:cs="Arial"/>
                <w:b/>
              </w:rPr>
              <w:t>Author:</w:t>
            </w:r>
          </w:p>
        </w:tc>
        <w:tc>
          <w:tcPr>
            <w:tcW w:w="6804" w:type="dxa"/>
          </w:tcPr>
          <w:p w14:paraId="66651119" w14:textId="641255C9" w:rsidR="006E43DA" w:rsidRPr="001A4893" w:rsidRDefault="002137B4" w:rsidP="001A4893">
            <w:pPr>
              <w:rPr>
                <w:rFonts w:ascii="Arial" w:hAnsi="Arial" w:cs="Arial"/>
              </w:rPr>
            </w:pPr>
            <w:r>
              <w:rPr>
                <w:rFonts w:ascii="Arial" w:hAnsi="Arial" w:cs="Arial"/>
              </w:rPr>
              <w:t>Dr Gail Ng</w:t>
            </w:r>
          </w:p>
        </w:tc>
      </w:tr>
      <w:tr w:rsidR="006E43DA" w:rsidRPr="00972B87" w14:paraId="2AE2EEB0" w14:textId="77777777" w:rsidTr="00144EA5">
        <w:tc>
          <w:tcPr>
            <w:tcW w:w="3794" w:type="dxa"/>
          </w:tcPr>
          <w:p w14:paraId="18FC5CEB" w14:textId="77777777" w:rsidR="006E43DA" w:rsidRPr="00972B87" w:rsidRDefault="006E43DA" w:rsidP="0011734B">
            <w:pPr>
              <w:spacing w:after="0" w:line="240" w:lineRule="auto"/>
              <w:rPr>
                <w:rFonts w:ascii="Arial" w:hAnsi="Arial" w:cs="Arial"/>
                <w:b/>
              </w:rPr>
            </w:pPr>
            <w:r w:rsidRPr="00972B87">
              <w:rPr>
                <w:rFonts w:ascii="Arial" w:hAnsi="Arial" w:cs="Arial"/>
                <w:b/>
              </w:rPr>
              <w:t>Job title:</w:t>
            </w:r>
          </w:p>
        </w:tc>
        <w:tc>
          <w:tcPr>
            <w:tcW w:w="6804" w:type="dxa"/>
          </w:tcPr>
          <w:p w14:paraId="24855A38" w14:textId="38DF0351" w:rsidR="006E43DA" w:rsidRPr="001A4893" w:rsidRDefault="002137B4" w:rsidP="0011734B">
            <w:pPr>
              <w:spacing w:after="0" w:line="240" w:lineRule="auto"/>
              <w:rPr>
                <w:rFonts w:ascii="Arial" w:hAnsi="Arial" w:cs="Arial"/>
              </w:rPr>
            </w:pPr>
            <w:r>
              <w:rPr>
                <w:rFonts w:ascii="Arial" w:hAnsi="Arial" w:cs="Arial"/>
              </w:rPr>
              <w:t xml:space="preserve">SFT Lead for </w:t>
            </w:r>
            <w:r w:rsidR="001A4893" w:rsidRPr="001A4893">
              <w:rPr>
                <w:rFonts w:ascii="Arial" w:hAnsi="Arial" w:cs="Arial"/>
              </w:rPr>
              <w:t>Physician Associates</w:t>
            </w:r>
          </w:p>
        </w:tc>
      </w:tr>
      <w:tr w:rsidR="006E43DA" w:rsidRPr="00972B87" w14:paraId="61076076" w14:textId="77777777" w:rsidTr="00144EA5">
        <w:tc>
          <w:tcPr>
            <w:tcW w:w="3794" w:type="dxa"/>
          </w:tcPr>
          <w:p w14:paraId="5EEB8F55" w14:textId="77777777" w:rsidR="006E43DA" w:rsidRPr="00972B87" w:rsidRDefault="006E43DA" w:rsidP="0011734B">
            <w:pPr>
              <w:spacing w:after="0" w:line="240" w:lineRule="auto"/>
              <w:rPr>
                <w:rFonts w:ascii="Arial" w:hAnsi="Arial" w:cs="Arial"/>
                <w:b/>
              </w:rPr>
            </w:pPr>
            <w:r w:rsidRPr="00972B87">
              <w:rPr>
                <w:rFonts w:ascii="Arial" w:hAnsi="Arial" w:cs="Arial"/>
                <w:b/>
              </w:rPr>
              <w:t>Directorate:</w:t>
            </w:r>
          </w:p>
        </w:tc>
        <w:tc>
          <w:tcPr>
            <w:tcW w:w="6804" w:type="dxa"/>
          </w:tcPr>
          <w:p w14:paraId="0DE68EF7" w14:textId="50D33FD4" w:rsidR="006E43DA" w:rsidRPr="001A4893" w:rsidRDefault="001A4893" w:rsidP="0011734B">
            <w:pPr>
              <w:spacing w:after="0" w:line="240" w:lineRule="auto"/>
              <w:rPr>
                <w:rFonts w:ascii="Arial" w:hAnsi="Arial" w:cs="Arial"/>
              </w:rPr>
            </w:pPr>
            <w:r w:rsidRPr="001A4893">
              <w:rPr>
                <w:rFonts w:ascii="Arial" w:hAnsi="Arial" w:cs="Arial"/>
              </w:rPr>
              <w:t>Medicine</w:t>
            </w:r>
          </w:p>
        </w:tc>
      </w:tr>
      <w:tr w:rsidR="006E43DA" w:rsidRPr="00972B87" w14:paraId="5DEEA9E5" w14:textId="77777777" w:rsidTr="00144EA5">
        <w:tc>
          <w:tcPr>
            <w:tcW w:w="3794" w:type="dxa"/>
          </w:tcPr>
          <w:p w14:paraId="730C7AB0" w14:textId="77777777" w:rsidR="006E43DA" w:rsidRPr="00972B87" w:rsidRDefault="006E43DA" w:rsidP="0011734B">
            <w:pPr>
              <w:spacing w:after="0" w:line="240" w:lineRule="auto"/>
              <w:rPr>
                <w:rFonts w:ascii="Arial" w:hAnsi="Arial" w:cs="Arial"/>
                <w:b/>
              </w:rPr>
            </w:pPr>
            <w:r w:rsidRPr="00972B87">
              <w:rPr>
                <w:rFonts w:ascii="Arial" w:hAnsi="Arial" w:cs="Arial"/>
                <w:b/>
              </w:rPr>
              <w:t>Version no:</w:t>
            </w:r>
          </w:p>
        </w:tc>
        <w:tc>
          <w:tcPr>
            <w:tcW w:w="6804" w:type="dxa"/>
          </w:tcPr>
          <w:p w14:paraId="40CB9A63" w14:textId="24867C62" w:rsidR="006E43DA" w:rsidRPr="00972B87" w:rsidRDefault="001A4893" w:rsidP="0011734B">
            <w:pPr>
              <w:spacing w:after="0" w:line="240" w:lineRule="auto"/>
              <w:rPr>
                <w:rFonts w:ascii="Arial" w:hAnsi="Arial" w:cs="Arial"/>
              </w:rPr>
            </w:pPr>
            <w:r>
              <w:rPr>
                <w:rFonts w:ascii="Arial" w:hAnsi="Arial" w:cs="Arial"/>
              </w:rPr>
              <w:t>1</w:t>
            </w:r>
          </w:p>
        </w:tc>
      </w:tr>
      <w:tr w:rsidR="006E43DA" w:rsidRPr="00972B87" w14:paraId="605F5D0C" w14:textId="77777777" w:rsidTr="00144EA5">
        <w:tc>
          <w:tcPr>
            <w:tcW w:w="3794" w:type="dxa"/>
          </w:tcPr>
          <w:p w14:paraId="0FDB25BB" w14:textId="77777777" w:rsidR="006E43DA" w:rsidRPr="00972B87" w:rsidRDefault="006E43DA" w:rsidP="0011734B">
            <w:pPr>
              <w:spacing w:after="0" w:line="240" w:lineRule="auto"/>
              <w:rPr>
                <w:rFonts w:ascii="Arial" w:hAnsi="Arial" w:cs="Arial"/>
                <w:b/>
              </w:rPr>
            </w:pPr>
            <w:r w:rsidRPr="00972B87">
              <w:rPr>
                <w:rFonts w:ascii="Arial" w:hAnsi="Arial" w:cs="Arial"/>
                <w:b/>
              </w:rPr>
              <w:t>Target audience:</w:t>
            </w:r>
          </w:p>
        </w:tc>
        <w:tc>
          <w:tcPr>
            <w:tcW w:w="6804" w:type="dxa"/>
          </w:tcPr>
          <w:p w14:paraId="6543429D" w14:textId="1089D9C6" w:rsidR="006E43DA" w:rsidRPr="001A4893" w:rsidRDefault="001A4893" w:rsidP="0011734B">
            <w:pPr>
              <w:spacing w:after="0" w:line="240" w:lineRule="auto"/>
              <w:rPr>
                <w:rFonts w:ascii="Arial" w:hAnsi="Arial" w:cs="Arial"/>
              </w:rPr>
            </w:pPr>
            <w:r w:rsidRPr="001A4893">
              <w:rPr>
                <w:rFonts w:ascii="Arial" w:hAnsi="Arial" w:cs="Arial"/>
              </w:rPr>
              <w:t>Physician Associates, Consultant</w:t>
            </w:r>
            <w:r w:rsidR="00856532">
              <w:rPr>
                <w:rFonts w:ascii="Arial" w:hAnsi="Arial" w:cs="Arial"/>
              </w:rPr>
              <w:t>s, Clinical</w:t>
            </w:r>
            <w:r w:rsidRPr="001A4893">
              <w:rPr>
                <w:rFonts w:ascii="Arial" w:hAnsi="Arial" w:cs="Arial"/>
              </w:rPr>
              <w:t xml:space="preserve"> Supervisors, </w:t>
            </w:r>
            <w:r w:rsidR="009D3FBE">
              <w:rPr>
                <w:rFonts w:ascii="Arial" w:hAnsi="Arial" w:cs="Arial"/>
              </w:rPr>
              <w:t xml:space="preserve">Resident </w:t>
            </w:r>
            <w:r w:rsidRPr="001A4893">
              <w:rPr>
                <w:rFonts w:ascii="Arial" w:hAnsi="Arial" w:cs="Arial"/>
              </w:rPr>
              <w:t>Doctors</w:t>
            </w:r>
          </w:p>
        </w:tc>
      </w:tr>
    </w:tbl>
    <w:sdt>
      <w:sdtPr>
        <w:rPr>
          <w:rFonts w:asciiTheme="minorHAnsi" w:eastAsiaTheme="minorHAnsi" w:hAnsiTheme="minorHAnsi" w:cstheme="minorBidi"/>
          <w:b w:val="0"/>
          <w:bCs w:val="0"/>
          <w:color w:val="auto"/>
          <w:sz w:val="22"/>
          <w:szCs w:val="22"/>
          <w:lang w:val="en-GB" w:eastAsia="en-US"/>
        </w:rPr>
        <w:id w:val="-885638106"/>
        <w:docPartObj>
          <w:docPartGallery w:val="Table of Contents"/>
          <w:docPartUnique/>
        </w:docPartObj>
      </w:sdtPr>
      <w:sdtEndPr>
        <w:rPr>
          <w:noProof/>
        </w:rPr>
      </w:sdtEndPr>
      <w:sdtContent>
        <w:p w14:paraId="3C90C337" w14:textId="77777777" w:rsidR="00DB6387" w:rsidRPr="00896435" w:rsidRDefault="00DB6387">
          <w:pPr>
            <w:pStyle w:val="TOCHeading"/>
            <w:rPr>
              <w:rFonts w:ascii="Arial" w:hAnsi="Arial" w:cs="Arial"/>
            </w:rPr>
          </w:pPr>
          <w:r w:rsidRPr="00896435">
            <w:rPr>
              <w:rFonts w:ascii="Arial" w:hAnsi="Arial" w:cs="Arial"/>
            </w:rPr>
            <w:t>Contents</w:t>
          </w:r>
        </w:p>
        <w:p w14:paraId="24462A75" w14:textId="7B998EA9" w:rsidR="004341C1" w:rsidRPr="009477C4" w:rsidRDefault="00DB6387" w:rsidP="000522A6">
          <w:pPr>
            <w:pStyle w:val="TOC2"/>
            <w:ind w:left="0"/>
            <w:rPr>
              <w:rFonts w:eastAsiaTheme="minorEastAsia"/>
              <w:kern w:val="2"/>
              <w:sz w:val="24"/>
              <w:szCs w:val="24"/>
              <w:lang w:eastAsia="en-GB"/>
              <w14:ligatures w14:val="standardContextual"/>
            </w:rPr>
          </w:pPr>
          <w:r w:rsidRPr="00896435">
            <w:fldChar w:fldCharType="begin"/>
          </w:r>
          <w:r w:rsidRPr="00896435">
            <w:instrText xml:space="preserve"> TOC \o "1-3" \h \z \u </w:instrText>
          </w:r>
          <w:r w:rsidRPr="00896435">
            <w:fldChar w:fldCharType="separate"/>
          </w:r>
          <w:hyperlink w:anchor="_Toc220059626" w:history="1">
            <w:r w:rsidR="004341C1" w:rsidRPr="009477C4">
              <w:rPr>
                <w:rStyle w:val="Hyperlink"/>
              </w:rPr>
              <w:t>1</w:t>
            </w:r>
            <w:r w:rsidR="004341C1" w:rsidRPr="009477C4">
              <w:rPr>
                <w:rFonts w:eastAsiaTheme="minorEastAsia"/>
                <w:kern w:val="2"/>
                <w:sz w:val="24"/>
                <w:szCs w:val="24"/>
                <w:lang w:eastAsia="en-GB"/>
                <w14:ligatures w14:val="standardContextual"/>
              </w:rPr>
              <w:tab/>
            </w:r>
            <w:r w:rsidR="004341C1" w:rsidRPr="009477C4">
              <w:rPr>
                <w:rStyle w:val="Hyperlink"/>
              </w:rPr>
              <w:t>Introduction</w:t>
            </w:r>
            <w:r w:rsidR="004341C1" w:rsidRPr="009477C4">
              <w:rPr>
                <w:webHidden/>
              </w:rPr>
              <w:tab/>
            </w:r>
            <w:r w:rsidR="004341C1" w:rsidRPr="009477C4">
              <w:rPr>
                <w:webHidden/>
              </w:rPr>
              <w:fldChar w:fldCharType="begin"/>
            </w:r>
            <w:r w:rsidR="004341C1" w:rsidRPr="009477C4">
              <w:rPr>
                <w:webHidden/>
              </w:rPr>
              <w:instrText xml:space="preserve"> PAGEREF _Toc220059626 \h </w:instrText>
            </w:r>
            <w:r w:rsidR="004341C1" w:rsidRPr="009477C4">
              <w:rPr>
                <w:webHidden/>
              </w:rPr>
            </w:r>
            <w:r w:rsidR="004341C1" w:rsidRPr="009477C4">
              <w:rPr>
                <w:webHidden/>
              </w:rPr>
              <w:fldChar w:fldCharType="separate"/>
            </w:r>
            <w:r w:rsidR="00F05D73">
              <w:rPr>
                <w:webHidden/>
              </w:rPr>
              <w:t>4</w:t>
            </w:r>
            <w:r w:rsidR="004341C1" w:rsidRPr="009477C4">
              <w:rPr>
                <w:webHidden/>
              </w:rPr>
              <w:fldChar w:fldCharType="end"/>
            </w:r>
          </w:hyperlink>
        </w:p>
        <w:p w14:paraId="32D782B4" w14:textId="16DCE2C1" w:rsidR="004341C1" w:rsidRPr="009477C4" w:rsidRDefault="004341C1" w:rsidP="000522A6">
          <w:pPr>
            <w:pStyle w:val="TOC2"/>
            <w:ind w:left="0"/>
            <w:rPr>
              <w:rFonts w:eastAsiaTheme="minorEastAsia"/>
              <w:kern w:val="2"/>
              <w:sz w:val="24"/>
              <w:szCs w:val="24"/>
              <w:lang w:eastAsia="en-GB"/>
              <w14:ligatures w14:val="standardContextual"/>
            </w:rPr>
          </w:pPr>
          <w:hyperlink w:anchor="_Toc220059627" w:history="1">
            <w:r w:rsidRPr="009477C4">
              <w:rPr>
                <w:rStyle w:val="Hyperlink"/>
              </w:rPr>
              <w:t>2</w:t>
            </w:r>
            <w:r w:rsidRPr="009477C4">
              <w:rPr>
                <w:rFonts w:eastAsiaTheme="minorEastAsia"/>
                <w:kern w:val="2"/>
                <w:sz w:val="24"/>
                <w:szCs w:val="24"/>
                <w:lang w:eastAsia="en-GB"/>
                <w14:ligatures w14:val="standardContextual"/>
              </w:rPr>
              <w:tab/>
            </w:r>
            <w:r w:rsidRPr="009477C4">
              <w:rPr>
                <w:rStyle w:val="Hyperlink"/>
              </w:rPr>
              <w:t>Purpose/Policy Statement</w:t>
            </w:r>
            <w:r w:rsidRPr="009477C4">
              <w:rPr>
                <w:webHidden/>
              </w:rPr>
              <w:tab/>
            </w:r>
            <w:r w:rsidRPr="009477C4">
              <w:rPr>
                <w:webHidden/>
              </w:rPr>
              <w:fldChar w:fldCharType="begin"/>
            </w:r>
            <w:r w:rsidRPr="009477C4">
              <w:rPr>
                <w:webHidden/>
              </w:rPr>
              <w:instrText xml:space="preserve"> PAGEREF _Toc220059627 \h </w:instrText>
            </w:r>
            <w:r w:rsidRPr="009477C4">
              <w:rPr>
                <w:webHidden/>
              </w:rPr>
            </w:r>
            <w:r w:rsidRPr="009477C4">
              <w:rPr>
                <w:webHidden/>
              </w:rPr>
              <w:fldChar w:fldCharType="separate"/>
            </w:r>
            <w:r w:rsidR="00F05D73">
              <w:rPr>
                <w:webHidden/>
              </w:rPr>
              <w:t>5</w:t>
            </w:r>
            <w:r w:rsidRPr="009477C4">
              <w:rPr>
                <w:webHidden/>
              </w:rPr>
              <w:fldChar w:fldCharType="end"/>
            </w:r>
          </w:hyperlink>
        </w:p>
        <w:p w14:paraId="61A1D50F" w14:textId="7CBC2E50" w:rsidR="004341C1" w:rsidRPr="009477C4" w:rsidRDefault="00925EDE" w:rsidP="000522A6">
          <w:pPr>
            <w:pStyle w:val="TOC2"/>
            <w:ind w:left="0"/>
            <w:rPr>
              <w:rFonts w:eastAsiaTheme="minorEastAsia"/>
              <w:kern w:val="2"/>
              <w:sz w:val="24"/>
              <w:szCs w:val="24"/>
              <w:lang w:eastAsia="en-GB"/>
              <w14:ligatures w14:val="standardContextual"/>
            </w:rPr>
          </w:pPr>
          <w:hyperlink w:anchor="_Toc220059629" w:history="1">
            <w:r>
              <w:rPr>
                <w:rStyle w:val="Hyperlink"/>
              </w:rPr>
              <w:t>3</w:t>
            </w:r>
            <w:r w:rsidR="004341C1" w:rsidRPr="009477C4">
              <w:rPr>
                <w:rStyle w:val="Hyperlink"/>
              </w:rPr>
              <w:t>.</w:t>
            </w:r>
            <w:r w:rsidR="004341C1" w:rsidRPr="009477C4">
              <w:rPr>
                <w:rFonts w:eastAsiaTheme="minorEastAsia"/>
                <w:kern w:val="2"/>
                <w:sz w:val="24"/>
                <w:szCs w:val="24"/>
                <w:lang w:eastAsia="en-GB"/>
                <w14:ligatures w14:val="standardContextual"/>
              </w:rPr>
              <w:tab/>
            </w:r>
            <w:r w:rsidR="004341C1" w:rsidRPr="009477C4">
              <w:rPr>
                <w:rStyle w:val="Hyperlink"/>
              </w:rPr>
              <w:t>Consultation</w:t>
            </w:r>
            <w:r w:rsidR="004341C1" w:rsidRPr="009477C4">
              <w:rPr>
                <w:webHidden/>
              </w:rPr>
              <w:tab/>
            </w:r>
            <w:r w:rsidR="004341C1" w:rsidRPr="009477C4">
              <w:rPr>
                <w:webHidden/>
              </w:rPr>
              <w:fldChar w:fldCharType="begin"/>
            </w:r>
            <w:r w:rsidR="004341C1" w:rsidRPr="009477C4">
              <w:rPr>
                <w:webHidden/>
              </w:rPr>
              <w:instrText xml:space="preserve"> PAGEREF _Toc220059629 \h </w:instrText>
            </w:r>
            <w:r w:rsidR="004341C1" w:rsidRPr="009477C4">
              <w:rPr>
                <w:webHidden/>
              </w:rPr>
            </w:r>
            <w:r w:rsidR="004341C1" w:rsidRPr="009477C4">
              <w:rPr>
                <w:webHidden/>
              </w:rPr>
              <w:fldChar w:fldCharType="separate"/>
            </w:r>
            <w:r w:rsidR="00F05D73">
              <w:rPr>
                <w:webHidden/>
              </w:rPr>
              <w:t>5</w:t>
            </w:r>
            <w:r w:rsidR="004341C1" w:rsidRPr="009477C4">
              <w:rPr>
                <w:webHidden/>
              </w:rPr>
              <w:fldChar w:fldCharType="end"/>
            </w:r>
          </w:hyperlink>
        </w:p>
        <w:p w14:paraId="18778648" w14:textId="5B0F9388" w:rsidR="004341C1" w:rsidRPr="009477C4" w:rsidRDefault="00925EDE" w:rsidP="000522A6">
          <w:pPr>
            <w:pStyle w:val="TOC2"/>
            <w:ind w:left="0"/>
            <w:rPr>
              <w:rFonts w:eastAsiaTheme="minorEastAsia"/>
              <w:kern w:val="2"/>
              <w:sz w:val="24"/>
              <w:szCs w:val="24"/>
              <w:lang w:eastAsia="en-GB"/>
              <w14:ligatures w14:val="standardContextual"/>
            </w:rPr>
          </w:pPr>
          <w:hyperlink w:anchor="_Toc220059630" w:history="1">
            <w:r>
              <w:rPr>
                <w:rStyle w:val="Hyperlink"/>
              </w:rPr>
              <w:t>4</w:t>
            </w:r>
            <w:r w:rsidR="004341C1" w:rsidRPr="009477C4">
              <w:rPr>
                <w:rStyle w:val="Hyperlink"/>
              </w:rPr>
              <w:t>.</w:t>
            </w:r>
            <w:r w:rsidR="004341C1" w:rsidRPr="009477C4">
              <w:rPr>
                <w:rFonts w:eastAsiaTheme="minorEastAsia"/>
                <w:kern w:val="2"/>
                <w:sz w:val="24"/>
                <w:szCs w:val="24"/>
                <w:lang w:eastAsia="en-GB"/>
                <w14:ligatures w14:val="standardContextual"/>
              </w:rPr>
              <w:tab/>
            </w:r>
            <w:r w:rsidR="004341C1" w:rsidRPr="009477C4">
              <w:rPr>
                <w:rStyle w:val="Hyperlink"/>
              </w:rPr>
              <w:t>Procedures</w:t>
            </w:r>
            <w:r w:rsidR="004341C1" w:rsidRPr="009477C4">
              <w:rPr>
                <w:webHidden/>
              </w:rPr>
              <w:tab/>
            </w:r>
            <w:r w:rsidR="004341C1" w:rsidRPr="009477C4">
              <w:rPr>
                <w:webHidden/>
              </w:rPr>
              <w:fldChar w:fldCharType="begin"/>
            </w:r>
            <w:r w:rsidR="004341C1" w:rsidRPr="009477C4">
              <w:rPr>
                <w:webHidden/>
              </w:rPr>
              <w:instrText xml:space="preserve"> PAGEREF _Toc220059630 \h </w:instrText>
            </w:r>
            <w:r w:rsidR="004341C1" w:rsidRPr="009477C4">
              <w:rPr>
                <w:webHidden/>
              </w:rPr>
            </w:r>
            <w:r w:rsidR="004341C1" w:rsidRPr="009477C4">
              <w:rPr>
                <w:webHidden/>
              </w:rPr>
              <w:fldChar w:fldCharType="separate"/>
            </w:r>
            <w:r w:rsidR="00F05D73">
              <w:rPr>
                <w:webHidden/>
              </w:rPr>
              <w:t>5</w:t>
            </w:r>
            <w:r w:rsidR="004341C1" w:rsidRPr="009477C4">
              <w:rPr>
                <w:webHidden/>
              </w:rPr>
              <w:fldChar w:fldCharType="end"/>
            </w:r>
          </w:hyperlink>
        </w:p>
        <w:p w14:paraId="3C6725DD" w14:textId="4A35F914" w:rsidR="004341C1" w:rsidRPr="009477C4" w:rsidRDefault="00925EDE" w:rsidP="000522A6">
          <w:pPr>
            <w:pStyle w:val="TOC2"/>
            <w:ind w:left="0"/>
            <w:rPr>
              <w:rStyle w:val="Hyperlink"/>
            </w:rPr>
          </w:pPr>
          <w:hyperlink w:anchor="_Toc220059631" w:history="1">
            <w:r>
              <w:rPr>
                <w:rStyle w:val="Hyperlink"/>
              </w:rPr>
              <w:t>4</w:t>
            </w:r>
            <w:r w:rsidR="004341C1" w:rsidRPr="009477C4">
              <w:rPr>
                <w:rStyle w:val="Hyperlink"/>
              </w:rPr>
              <w:t>.1</w:t>
            </w:r>
            <w:r w:rsidR="004341C1" w:rsidRPr="009477C4">
              <w:rPr>
                <w:rFonts w:eastAsiaTheme="minorEastAsia"/>
                <w:kern w:val="2"/>
                <w:sz w:val="24"/>
                <w:szCs w:val="24"/>
                <w:lang w:eastAsia="en-GB"/>
                <w14:ligatures w14:val="standardContextual"/>
              </w:rPr>
              <w:tab/>
            </w:r>
            <w:r w:rsidR="004341C1" w:rsidRPr="009477C4">
              <w:rPr>
                <w:rStyle w:val="Hyperlink"/>
              </w:rPr>
              <w:t>Employment of Physician Associates</w:t>
            </w:r>
            <w:r w:rsidR="004341C1" w:rsidRPr="009477C4">
              <w:rPr>
                <w:webHidden/>
              </w:rPr>
              <w:tab/>
            </w:r>
            <w:r w:rsidR="004341C1" w:rsidRPr="009477C4">
              <w:rPr>
                <w:webHidden/>
              </w:rPr>
              <w:fldChar w:fldCharType="begin"/>
            </w:r>
            <w:r w:rsidR="004341C1" w:rsidRPr="009477C4">
              <w:rPr>
                <w:webHidden/>
              </w:rPr>
              <w:instrText xml:space="preserve"> PAGEREF _Toc220059631 \h </w:instrText>
            </w:r>
            <w:r w:rsidR="004341C1" w:rsidRPr="009477C4">
              <w:rPr>
                <w:webHidden/>
              </w:rPr>
            </w:r>
            <w:r w:rsidR="004341C1" w:rsidRPr="009477C4">
              <w:rPr>
                <w:webHidden/>
              </w:rPr>
              <w:fldChar w:fldCharType="separate"/>
            </w:r>
            <w:r w:rsidR="00F05D73">
              <w:rPr>
                <w:webHidden/>
              </w:rPr>
              <w:t>5</w:t>
            </w:r>
            <w:r w:rsidR="004341C1" w:rsidRPr="009477C4">
              <w:rPr>
                <w:webHidden/>
              </w:rPr>
              <w:fldChar w:fldCharType="end"/>
            </w:r>
          </w:hyperlink>
        </w:p>
        <w:p w14:paraId="0CE3E42A" w14:textId="53D16E30" w:rsidR="00742AAE" w:rsidRPr="009477C4" w:rsidRDefault="00925EDE" w:rsidP="000522A6">
          <w:pPr>
            <w:rPr>
              <w:rFonts w:ascii="Arial" w:hAnsi="Arial" w:cs="Arial"/>
              <w:noProof/>
            </w:rPr>
          </w:pPr>
          <w:r>
            <w:rPr>
              <w:rFonts w:ascii="Arial" w:hAnsi="Arial" w:cs="Arial"/>
              <w:noProof/>
            </w:rPr>
            <w:t>5</w:t>
          </w:r>
          <w:r w:rsidR="00742AAE" w:rsidRPr="009477C4">
            <w:rPr>
              <w:rFonts w:ascii="Arial" w:hAnsi="Arial" w:cs="Arial"/>
              <w:noProof/>
            </w:rPr>
            <w:t xml:space="preserve">. </w:t>
          </w:r>
          <w:r w:rsidR="000522A6" w:rsidRPr="009477C4">
            <w:rPr>
              <w:rFonts w:ascii="Arial" w:hAnsi="Arial" w:cs="Arial"/>
              <w:noProof/>
            </w:rPr>
            <w:t xml:space="preserve">     </w:t>
          </w:r>
          <w:r>
            <w:rPr>
              <w:rFonts w:ascii="Arial" w:hAnsi="Arial" w:cs="Arial"/>
              <w:noProof/>
            </w:rPr>
            <w:t xml:space="preserve">  </w:t>
          </w:r>
          <w:r w:rsidR="000522A6" w:rsidRPr="009477C4">
            <w:rPr>
              <w:rFonts w:ascii="Arial" w:hAnsi="Arial" w:cs="Arial"/>
              <w:noProof/>
            </w:rPr>
            <w:t>Physician Associate students ……………………………………………………………………</w:t>
          </w:r>
          <w:r w:rsidR="009477C4">
            <w:rPr>
              <w:rFonts w:ascii="Arial" w:hAnsi="Arial" w:cs="Arial"/>
              <w:noProof/>
            </w:rPr>
            <w:t>…</w:t>
          </w:r>
          <w:r w:rsidR="00CF2A4D">
            <w:rPr>
              <w:rFonts w:ascii="Arial" w:hAnsi="Arial" w:cs="Arial"/>
              <w:noProof/>
            </w:rPr>
            <w:t>...</w:t>
          </w:r>
          <w:r w:rsidR="009477C4">
            <w:rPr>
              <w:rFonts w:ascii="Arial" w:hAnsi="Arial" w:cs="Arial"/>
              <w:noProof/>
            </w:rPr>
            <w:t>…….</w:t>
          </w:r>
          <w:r w:rsidR="000522A6" w:rsidRPr="009477C4">
            <w:rPr>
              <w:rFonts w:ascii="Arial" w:hAnsi="Arial" w:cs="Arial"/>
              <w:noProof/>
            </w:rPr>
            <w:t>1</w:t>
          </w:r>
          <w:r w:rsidR="00F05D73">
            <w:rPr>
              <w:rFonts w:ascii="Arial" w:hAnsi="Arial" w:cs="Arial"/>
              <w:noProof/>
            </w:rPr>
            <w:t>5</w:t>
          </w:r>
        </w:p>
        <w:p w14:paraId="5C24617B" w14:textId="1F785D69" w:rsidR="004341C1" w:rsidRPr="009477C4" w:rsidRDefault="00925EDE" w:rsidP="000522A6">
          <w:pPr>
            <w:pStyle w:val="TOC2"/>
            <w:ind w:left="0"/>
            <w:rPr>
              <w:rFonts w:eastAsiaTheme="minorEastAsia"/>
              <w:kern w:val="2"/>
              <w:sz w:val="24"/>
              <w:szCs w:val="24"/>
              <w:lang w:eastAsia="en-GB"/>
              <w14:ligatures w14:val="standardContextual"/>
            </w:rPr>
          </w:pPr>
          <w:hyperlink w:anchor="_Toc220059632" w:history="1">
            <w:r>
              <w:rPr>
                <w:rStyle w:val="Hyperlink"/>
              </w:rPr>
              <w:t>6</w:t>
            </w:r>
            <w:r w:rsidR="004341C1" w:rsidRPr="009477C4">
              <w:rPr>
                <w:rStyle w:val="Hyperlink"/>
              </w:rPr>
              <w:t>.</w:t>
            </w:r>
            <w:r w:rsidR="004341C1" w:rsidRPr="009477C4">
              <w:rPr>
                <w:rFonts w:eastAsiaTheme="minorEastAsia"/>
                <w:kern w:val="2"/>
                <w:sz w:val="24"/>
                <w:szCs w:val="24"/>
                <w:lang w:eastAsia="en-GB"/>
                <w14:ligatures w14:val="standardContextual"/>
              </w:rPr>
              <w:tab/>
            </w:r>
            <w:r w:rsidR="004341C1" w:rsidRPr="009477C4">
              <w:rPr>
                <w:rStyle w:val="Hyperlink"/>
              </w:rPr>
              <w:t>Roles and Responsibilities</w:t>
            </w:r>
            <w:r w:rsidR="004341C1" w:rsidRPr="009477C4">
              <w:rPr>
                <w:webHidden/>
              </w:rPr>
              <w:tab/>
            </w:r>
            <w:r w:rsidR="004341C1" w:rsidRPr="009477C4">
              <w:rPr>
                <w:webHidden/>
              </w:rPr>
              <w:fldChar w:fldCharType="begin"/>
            </w:r>
            <w:r w:rsidR="004341C1" w:rsidRPr="009477C4">
              <w:rPr>
                <w:webHidden/>
              </w:rPr>
              <w:instrText xml:space="preserve"> PAGEREF _Toc220059632 \h </w:instrText>
            </w:r>
            <w:r w:rsidR="004341C1" w:rsidRPr="009477C4">
              <w:rPr>
                <w:webHidden/>
              </w:rPr>
            </w:r>
            <w:r w:rsidR="004341C1" w:rsidRPr="009477C4">
              <w:rPr>
                <w:webHidden/>
              </w:rPr>
              <w:fldChar w:fldCharType="separate"/>
            </w:r>
            <w:r w:rsidR="00F05D73">
              <w:rPr>
                <w:webHidden/>
              </w:rPr>
              <w:t>16</w:t>
            </w:r>
            <w:r w:rsidR="004341C1" w:rsidRPr="009477C4">
              <w:rPr>
                <w:webHidden/>
              </w:rPr>
              <w:fldChar w:fldCharType="end"/>
            </w:r>
          </w:hyperlink>
        </w:p>
        <w:p w14:paraId="7ABC8F7C" w14:textId="36CC69DE" w:rsidR="004341C1" w:rsidRPr="009477C4" w:rsidRDefault="004341C1" w:rsidP="000522A6">
          <w:pPr>
            <w:pStyle w:val="TOC2"/>
            <w:ind w:left="0"/>
            <w:rPr>
              <w:rFonts w:eastAsiaTheme="minorEastAsia"/>
              <w:kern w:val="2"/>
              <w:sz w:val="24"/>
              <w:szCs w:val="24"/>
              <w:lang w:eastAsia="en-GB"/>
              <w14:ligatures w14:val="standardContextual"/>
            </w:rPr>
          </w:pPr>
          <w:hyperlink w:anchor="_Toc220059633" w:history="1">
            <w:r w:rsidR="00F05D73">
              <w:rPr>
                <w:rStyle w:val="Hyperlink"/>
              </w:rPr>
              <w:t>6.1</w:t>
            </w:r>
            <w:r w:rsidRPr="009477C4">
              <w:rPr>
                <w:rFonts w:eastAsiaTheme="minorEastAsia"/>
                <w:kern w:val="2"/>
                <w:sz w:val="24"/>
                <w:szCs w:val="24"/>
                <w:lang w:eastAsia="en-GB"/>
                <w14:ligatures w14:val="standardContextual"/>
              </w:rPr>
              <w:tab/>
            </w:r>
            <w:r w:rsidRPr="009477C4">
              <w:rPr>
                <w:rStyle w:val="Hyperlink"/>
              </w:rPr>
              <w:t>Chief Medical Officer</w:t>
            </w:r>
            <w:r w:rsidRPr="009477C4">
              <w:rPr>
                <w:webHidden/>
              </w:rPr>
              <w:tab/>
            </w:r>
            <w:r w:rsidRPr="009477C4">
              <w:rPr>
                <w:webHidden/>
              </w:rPr>
              <w:fldChar w:fldCharType="begin"/>
            </w:r>
            <w:r w:rsidRPr="009477C4">
              <w:rPr>
                <w:webHidden/>
              </w:rPr>
              <w:instrText xml:space="preserve"> PAGEREF _Toc220059633 \h </w:instrText>
            </w:r>
            <w:r w:rsidRPr="009477C4">
              <w:rPr>
                <w:webHidden/>
              </w:rPr>
            </w:r>
            <w:r w:rsidRPr="009477C4">
              <w:rPr>
                <w:webHidden/>
              </w:rPr>
              <w:fldChar w:fldCharType="separate"/>
            </w:r>
            <w:r w:rsidR="00F05D73">
              <w:rPr>
                <w:webHidden/>
              </w:rPr>
              <w:t>16</w:t>
            </w:r>
            <w:r w:rsidRPr="009477C4">
              <w:rPr>
                <w:webHidden/>
              </w:rPr>
              <w:fldChar w:fldCharType="end"/>
            </w:r>
          </w:hyperlink>
        </w:p>
        <w:p w14:paraId="2ED98627" w14:textId="18B436F7" w:rsidR="004341C1" w:rsidRPr="009477C4" w:rsidRDefault="004341C1" w:rsidP="000522A6">
          <w:pPr>
            <w:pStyle w:val="TOC2"/>
            <w:ind w:left="0"/>
            <w:rPr>
              <w:rFonts w:eastAsiaTheme="minorEastAsia"/>
              <w:kern w:val="2"/>
              <w:sz w:val="24"/>
              <w:szCs w:val="24"/>
              <w:lang w:eastAsia="en-GB"/>
              <w14:ligatures w14:val="standardContextual"/>
            </w:rPr>
          </w:pPr>
          <w:hyperlink w:anchor="_Toc220059634" w:history="1">
            <w:r w:rsidR="00F05D73">
              <w:rPr>
                <w:rStyle w:val="Hyperlink"/>
              </w:rPr>
              <w:t>7</w:t>
            </w:r>
            <w:r w:rsidRPr="009477C4">
              <w:rPr>
                <w:rStyle w:val="Hyperlink"/>
              </w:rPr>
              <w:t>.</w:t>
            </w:r>
            <w:r w:rsidRPr="009477C4">
              <w:rPr>
                <w:rFonts w:eastAsiaTheme="minorEastAsia"/>
                <w:kern w:val="2"/>
                <w:sz w:val="24"/>
                <w:szCs w:val="24"/>
                <w:lang w:eastAsia="en-GB"/>
                <w14:ligatures w14:val="standardContextual"/>
              </w:rPr>
              <w:tab/>
            </w:r>
            <w:r w:rsidRPr="009477C4">
              <w:rPr>
                <w:rStyle w:val="Hyperlink"/>
              </w:rPr>
              <w:t>Monitoring Compliance and Effectiveness of the Document</w:t>
            </w:r>
            <w:r w:rsidRPr="009477C4">
              <w:rPr>
                <w:webHidden/>
              </w:rPr>
              <w:tab/>
            </w:r>
            <w:r w:rsidRPr="009477C4">
              <w:rPr>
                <w:webHidden/>
              </w:rPr>
              <w:fldChar w:fldCharType="begin"/>
            </w:r>
            <w:r w:rsidRPr="009477C4">
              <w:rPr>
                <w:webHidden/>
              </w:rPr>
              <w:instrText xml:space="preserve"> PAGEREF _Toc220059634 \h </w:instrText>
            </w:r>
            <w:r w:rsidRPr="009477C4">
              <w:rPr>
                <w:webHidden/>
              </w:rPr>
            </w:r>
            <w:r w:rsidRPr="009477C4">
              <w:rPr>
                <w:webHidden/>
              </w:rPr>
              <w:fldChar w:fldCharType="separate"/>
            </w:r>
            <w:r w:rsidR="00F05D73">
              <w:rPr>
                <w:webHidden/>
              </w:rPr>
              <w:t>18</w:t>
            </w:r>
            <w:r w:rsidRPr="009477C4">
              <w:rPr>
                <w:webHidden/>
              </w:rPr>
              <w:fldChar w:fldCharType="end"/>
            </w:r>
          </w:hyperlink>
        </w:p>
        <w:p w14:paraId="69FC549E" w14:textId="1C877771" w:rsidR="004341C1" w:rsidRPr="009477C4" w:rsidRDefault="004341C1" w:rsidP="000522A6">
          <w:pPr>
            <w:pStyle w:val="TOC2"/>
            <w:ind w:left="0"/>
            <w:rPr>
              <w:rFonts w:eastAsiaTheme="minorEastAsia"/>
              <w:kern w:val="2"/>
              <w:sz w:val="24"/>
              <w:szCs w:val="24"/>
              <w:lang w:eastAsia="en-GB"/>
              <w14:ligatures w14:val="standardContextual"/>
            </w:rPr>
          </w:pPr>
          <w:hyperlink w:anchor="_Toc220059635" w:history="1">
            <w:r w:rsidR="00F05D73">
              <w:rPr>
                <w:rStyle w:val="Hyperlink"/>
              </w:rPr>
              <w:t>8</w:t>
            </w:r>
            <w:r w:rsidRPr="009477C4">
              <w:rPr>
                <w:rStyle w:val="Hyperlink"/>
              </w:rPr>
              <w:t>.</w:t>
            </w:r>
            <w:r w:rsidRPr="009477C4">
              <w:rPr>
                <w:rFonts w:eastAsiaTheme="minorEastAsia"/>
                <w:kern w:val="2"/>
                <w:sz w:val="24"/>
                <w:szCs w:val="24"/>
                <w:lang w:eastAsia="en-GB"/>
                <w14:ligatures w14:val="standardContextual"/>
              </w:rPr>
              <w:tab/>
            </w:r>
            <w:r w:rsidRPr="009477C4">
              <w:rPr>
                <w:rStyle w:val="Hyperlink"/>
              </w:rPr>
              <w:t>Supporting Documents &amp; References</w:t>
            </w:r>
            <w:r w:rsidRPr="009477C4">
              <w:rPr>
                <w:webHidden/>
              </w:rPr>
              <w:tab/>
            </w:r>
            <w:r w:rsidRPr="009477C4">
              <w:rPr>
                <w:webHidden/>
              </w:rPr>
              <w:fldChar w:fldCharType="begin"/>
            </w:r>
            <w:r w:rsidRPr="009477C4">
              <w:rPr>
                <w:webHidden/>
              </w:rPr>
              <w:instrText xml:space="preserve"> PAGEREF _Toc220059635 \h </w:instrText>
            </w:r>
            <w:r w:rsidRPr="009477C4">
              <w:rPr>
                <w:webHidden/>
              </w:rPr>
            </w:r>
            <w:r w:rsidRPr="009477C4">
              <w:rPr>
                <w:webHidden/>
              </w:rPr>
              <w:fldChar w:fldCharType="separate"/>
            </w:r>
            <w:r w:rsidR="00F05D73">
              <w:rPr>
                <w:webHidden/>
              </w:rPr>
              <w:t>18</w:t>
            </w:r>
            <w:r w:rsidRPr="009477C4">
              <w:rPr>
                <w:webHidden/>
              </w:rPr>
              <w:fldChar w:fldCharType="end"/>
            </w:r>
          </w:hyperlink>
        </w:p>
        <w:p w14:paraId="1047120F" w14:textId="206098E7" w:rsidR="004341C1" w:rsidRPr="009477C4" w:rsidRDefault="004341C1" w:rsidP="000522A6">
          <w:pPr>
            <w:pStyle w:val="TOC2"/>
            <w:ind w:left="0"/>
            <w:rPr>
              <w:rFonts w:eastAsiaTheme="minorEastAsia"/>
              <w:kern w:val="2"/>
              <w:sz w:val="24"/>
              <w:szCs w:val="24"/>
              <w:lang w:eastAsia="en-GB"/>
              <w14:ligatures w14:val="standardContextual"/>
            </w:rPr>
          </w:pPr>
          <w:hyperlink w:anchor="_Toc220059636" w:history="1">
            <w:r w:rsidR="00F05D73">
              <w:rPr>
                <w:rStyle w:val="Hyperlink"/>
              </w:rPr>
              <w:t>9</w:t>
            </w:r>
            <w:r w:rsidRPr="009477C4">
              <w:rPr>
                <w:rStyle w:val="Hyperlink"/>
              </w:rPr>
              <w:t>.</w:t>
            </w:r>
            <w:r w:rsidRPr="009477C4">
              <w:rPr>
                <w:rFonts w:eastAsiaTheme="minorEastAsia"/>
                <w:kern w:val="2"/>
                <w:sz w:val="24"/>
                <w:szCs w:val="24"/>
                <w:lang w:eastAsia="en-GB"/>
                <w14:ligatures w14:val="standardContextual"/>
              </w:rPr>
              <w:tab/>
            </w:r>
            <w:r w:rsidRPr="009477C4">
              <w:rPr>
                <w:rStyle w:val="Hyperlink"/>
              </w:rPr>
              <w:t>Dissemination</w:t>
            </w:r>
            <w:r w:rsidRPr="009477C4">
              <w:rPr>
                <w:webHidden/>
              </w:rPr>
              <w:tab/>
            </w:r>
            <w:r w:rsidRPr="009477C4">
              <w:rPr>
                <w:webHidden/>
              </w:rPr>
              <w:fldChar w:fldCharType="begin"/>
            </w:r>
            <w:r w:rsidRPr="009477C4">
              <w:rPr>
                <w:webHidden/>
              </w:rPr>
              <w:instrText xml:space="preserve"> PAGEREF _Toc220059636 \h </w:instrText>
            </w:r>
            <w:r w:rsidRPr="009477C4">
              <w:rPr>
                <w:webHidden/>
              </w:rPr>
            </w:r>
            <w:r w:rsidRPr="009477C4">
              <w:rPr>
                <w:webHidden/>
              </w:rPr>
              <w:fldChar w:fldCharType="separate"/>
            </w:r>
            <w:r w:rsidR="00F05D73">
              <w:rPr>
                <w:webHidden/>
              </w:rPr>
              <w:t>18</w:t>
            </w:r>
            <w:r w:rsidRPr="009477C4">
              <w:rPr>
                <w:webHidden/>
              </w:rPr>
              <w:fldChar w:fldCharType="end"/>
            </w:r>
          </w:hyperlink>
        </w:p>
        <w:p w14:paraId="118C8911" w14:textId="2A669F8E" w:rsidR="004341C1" w:rsidRPr="009477C4" w:rsidRDefault="004341C1" w:rsidP="000522A6">
          <w:pPr>
            <w:pStyle w:val="TOC2"/>
            <w:ind w:left="0"/>
            <w:rPr>
              <w:rFonts w:eastAsiaTheme="minorEastAsia"/>
              <w:kern w:val="2"/>
              <w:sz w:val="24"/>
              <w:szCs w:val="24"/>
              <w:lang w:eastAsia="en-GB"/>
              <w14:ligatures w14:val="standardContextual"/>
            </w:rPr>
          </w:pPr>
          <w:hyperlink w:anchor="_Toc220059637" w:history="1">
            <w:r w:rsidRPr="009477C4">
              <w:rPr>
                <w:rStyle w:val="Hyperlink"/>
              </w:rPr>
              <w:t>1</w:t>
            </w:r>
            <w:r w:rsidR="00F05D73">
              <w:rPr>
                <w:rStyle w:val="Hyperlink"/>
              </w:rPr>
              <w:t>0</w:t>
            </w:r>
            <w:r w:rsidRPr="009477C4">
              <w:rPr>
                <w:rStyle w:val="Hyperlink"/>
              </w:rPr>
              <w:t>.</w:t>
            </w:r>
            <w:r w:rsidRPr="009477C4">
              <w:rPr>
                <w:rFonts w:eastAsiaTheme="minorEastAsia"/>
                <w:kern w:val="2"/>
                <w:sz w:val="24"/>
                <w:szCs w:val="24"/>
                <w:lang w:eastAsia="en-GB"/>
                <w14:ligatures w14:val="standardContextual"/>
              </w:rPr>
              <w:tab/>
            </w:r>
            <w:r w:rsidRPr="009477C4">
              <w:rPr>
                <w:rStyle w:val="Hyperlink"/>
              </w:rPr>
              <w:t>Approval &amp; Ratification</w:t>
            </w:r>
            <w:r w:rsidRPr="009477C4">
              <w:rPr>
                <w:webHidden/>
              </w:rPr>
              <w:tab/>
            </w:r>
            <w:r w:rsidRPr="009477C4">
              <w:rPr>
                <w:webHidden/>
              </w:rPr>
              <w:fldChar w:fldCharType="begin"/>
            </w:r>
            <w:r w:rsidRPr="009477C4">
              <w:rPr>
                <w:webHidden/>
              </w:rPr>
              <w:instrText xml:space="preserve"> PAGEREF _Toc220059637 \h </w:instrText>
            </w:r>
            <w:r w:rsidRPr="009477C4">
              <w:rPr>
                <w:webHidden/>
              </w:rPr>
            </w:r>
            <w:r w:rsidRPr="009477C4">
              <w:rPr>
                <w:webHidden/>
              </w:rPr>
              <w:fldChar w:fldCharType="separate"/>
            </w:r>
            <w:r w:rsidR="00F05D73">
              <w:rPr>
                <w:webHidden/>
              </w:rPr>
              <w:t>18</w:t>
            </w:r>
            <w:r w:rsidRPr="009477C4">
              <w:rPr>
                <w:webHidden/>
              </w:rPr>
              <w:fldChar w:fldCharType="end"/>
            </w:r>
          </w:hyperlink>
        </w:p>
        <w:p w14:paraId="57730CD1" w14:textId="3633DD36" w:rsidR="004341C1" w:rsidRPr="009477C4" w:rsidRDefault="004341C1" w:rsidP="000522A6">
          <w:pPr>
            <w:pStyle w:val="TOC2"/>
            <w:ind w:left="0"/>
            <w:rPr>
              <w:rStyle w:val="Hyperlink"/>
            </w:rPr>
          </w:pPr>
          <w:hyperlink w:anchor="_Toc220059638" w:history="1">
            <w:r w:rsidRPr="009477C4">
              <w:rPr>
                <w:rStyle w:val="Hyperlink"/>
              </w:rPr>
              <w:t>1</w:t>
            </w:r>
            <w:r w:rsidR="00F05D73">
              <w:rPr>
                <w:rStyle w:val="Hyperlink"/>
              </w:rPr>
              <w:t>1</w:t>
            </w:r>
            <w:r w:rsidRPr="009477C4">
              <w:rPr>
                <w:rStyle w:val="Hyperlink"/>
              </w:rPr>
              <w:t>.</w:t>
            </w:r>
            <w:r w:rsidRPr="009477C4">
              <w:rPr>
                <w:rFonts w:eastAsiaTheme="minorEastAsia"/>
                <w:kern w:val="2"/>
                <w:sz w:val="24"/>
                <w:szCs w:val="24"/>
                <w:lang w:eastAsia="en-GB"/>
                <w14:ligatures w14:val="standardContextual"/>
              </w:rPr>
              <w:tab/>
            </w:r>
            <w:r w:rsidRPr="009477C4">
              <w:rPr>
                <w:rStyle w:val="Hyperlink"/>
              </w:rPr>
              <w:t>Review</w:t>
            </w:r>
            <w:r w:rsidRPr="009477C4">
              <w:rPr>
                <w:webHidden/>
              </w:rPr>
              <w:tab/>
            </w:r>
            <w:r w:rsidRPr="009477C4">
              <w:rPr>
                <w:webHidden/>
              </w:rPr>
              <w:fldChar w:fldCharType="begin"/>
            </w:r>
            <w:r w:rsidRPr="009477C4">
              <w:rPr>
                <w:webHidden/>
              </w:rPr>
              <w:instrText xml:space="preserve"> PAGEREF _Toc220059638 \h </w:instrText>
            </w:r>
            <w:r w:rsidRPr="009477C4">
              <w:rPr>
                <w:webHidden/>
              </w:rPr>
            </w:r>
            <w:r w:rsidRPr="009477C4">
              <w:rPr>
                <w:webHidden/>
              </w:rPr>
              <w:fldChar w:fldCharType="separate"/>
            </w:r>
            <w:r w:rsidR="00F05D73">
              <w:rPr>
                <w:webHidden/>
              </w:rPr>
              <w:t>18</w:t>
            </w:r>
            <w:r w:rsidRPr="009477C4">
              <w:rPr>
                <w:webHidden/>
              </w:rPr>
              <w:fldChar w:fldCharType="end"/>
            </w:r>
          </w:hyperlink>
        </w:p>
        <w:p w14:paraId="1EE6152E" w14:textId="471426B0" w:rsidR="000522A6" w:rsidRPr="000522A6" w:rsidRDefault="000522A6" w:rsidP="000522A6">
          <w:pPr>
            <w:rPr>
              <w:noProof/>
            </w:rPr>
          </w:pPr>
          <w:r w:rsidRPr="009477C4">
            <w:rPr>
              <w:rFonts w:ascii="Arial" w:hAnsi="Arial" w:cs="Arial"/>
              <w:noProof/>
            </w:rPr>
            <w:t>1</w:t>
          </w:r>
          <w:r w:rsidR="00F05D73">
            <w:rPr>
              <w:rFonts w:ascii="Arial" w:hAnsi="Arial" w:cs="Arial"/>
              <w:noProof/>
            </w:rPr>
            <w:t>2</w:t>
          </w:r>
          <w:r w:rsidRPr="009477C4">
            <w:rPr>
              <w:rFonts w:ascii="Arial" w:hAnsi="Arial" w:cs="Arial"/>
              <w:noProof/>
            </w:rPr>
            <w:t>.      Appendices……</w:t>
          </w:r>
          <w:r>
            <w:rPr>
              <w:noProof/>
            </w:rPr>
            <w:t>…………………………………………………………………………………………………………………………………………</w:t>
          </w:r>
          <w:r w:rsidR="005E54F6">
            <w:rPr>
              <w:noProof/>
            </w:rPr>
            <w:t>.</w:t>
          </w:r>
          <w:r w:rsidR="00F05D73">
            <w:rPr>
              <w:noProof/>
            </w:rPr>
            <w:t>19</w:t>
          </w:r>
        </w:p>
        <w:p w14:paraId="3CC7070C" w14:textId="73BF9E3E" w:rsidR="00971E76" w:rsidRPr="00896435" w:rsidRDefault="00DB6387" w:rsidP="009E2909">
          <w:pPr>
            <w:pStyle w:val="TOC2"/>
            <w:rPr>
              <w:rFonts w:eastAsiaTheme="minorEastAsia"/>
              <w:lang w:eastAsia="en-GB"/>
            </w:rPr>
          </w:pPr>
          <w:r w:rsidRPr="00896435">
            <w:fldChar w:fldCharType="end"/>
          </w:r>
        </w:p>
        <w:p w14:paraId="19FF446C" w14:textId="3A662D01" w:rsidR="00DB6387" w:rsidRDefault="009539B3"/>
      </w:sdtContent>
    </w:sdt>
    <w:p w14:paraId="70F0B341" w14:textId="77777777" w:rsidR="006E43DA" w:rsidRDefault="006E43DA" w:rsidP="006E43DA">
      <w:pPr>
        <w:spacing w:after="0" w:line="240" w:lineRule="auto"/>
        <w:rPr>
          <w:rFonts w:ascii="Arial" w:hAnsi="Arial" w:cs="Arial"/>
          <w:b/>
        </w:rPr>
      </w:pPr>
    </w:p>
    <w:p w14:paraId="5FD2BC0C" w14:textId="77777777" w:rsidR="006B5F8A" w:rsidRDefault="006B5F8A" w:rsidP="006B5F8A"/>
    <w:p w14:paraId="5D19C484" w14:textId="77777777" w:rsidR="006E43DA" w:rsidRDefault="006E43DA" w:rsidP="006E43DA">
      <w:pPr>
        <w:spacing w:after="0" w:line="240" w:lineRule="auto"/>
        <w:rPr>
          <w:rFonts w:ascii="Arial" w:hAnsi="Arial" w:cs="Arial"/>
          <w:b/>
          <w:sz w:val="28"/>
          <w:szCs w:val="28"/>
        </w:rPr>
      </w:pPr>
    </w:p>
    <w:p w14:paraId="4094D831" w14:textId="77777777" w:rsidR="006E43DA" w:rsidRDefault="006E43DA" w:rsidP="006E43DA">
      <w:pPr>
        <w:spacing w:after="0" w:line="240" w:lineRule="auto"/>
        <w:rPr>
          <w:rFonts w:ascii="Arial" w:hAnsi="Arial" w:cs="Arial"/>
          <w:b/>
          <w:sz w:val="28"/>
          <w:szCs w:val="28"/>
        </w:rPr>
      </w:pPr>
    </w:p>
    <w:p w14:paraId="29369A48" w14:textId="77777777" w:rsidR="00833756" w:rsidRDefault="00833756">
      <w:pPr>
        <w:rPr>
          <w:rFonts w:ascii="Arial" w:hAnsi="Arial" w:cs="Arial"/>
          <w:b/>
          <w:sz w:val="28"/>
          <w:szCs w:val="28"/>
        </w:rPr>
        <w:sectPr w:rsidR="00833756" w:rsidSect="00833756">
          <w:pgSz w:w="11906" w:h="16838"/>
          <w:pgMar w:top="720" w:right="720" w:bottom="720" w:left="720" w:header="708" w:footer="708" w:gutter="0"/>
          <w:cols w:space="708"/>
          <w:docGrid w:linePitch="360"/>
        </w:sectPr>
      </w:pPr>
    </w:p>
    <w:p w14:paraId="36D6723D" w14:textId="77777777" w:rsidR="006E43DA" w:rsidRPr="00535A0B" w:rsidRDefault="006E43DA" w:rsidP="005E54F6">
      <w:pPr>
        <w:pStyle w:val="MHeading2"/>
        <w:numPr>
          <w:ilvl w:val="0"/>
          <w:numId w:val="2"/>
        </w:numPr>
        <w:ind w:left="0"/>
      </w:pPr>
      <w:bookmarkStart w:id="0" w:name="_Toc220059626"/>
      <w:r w:rsidRPr="00535A0B">
        <w:lastRenderedPageBreak/>
        <w:t>Introduction</w:t>
      </w:r>
      <w:bookmarkEnd w:id="0"/>
      <w:r w:rsidRPr="00535A0B">
        <w:t xml:space="preserve">  </w:t>
      </w:r>
    </w:p>
    <w:p w14:paraId="6858F033" w14:textId="364A501C" w:rsidR="00D87597" w:rsidRDefault="00D87597" w:rsidP="005E54F6">
      <w:pPr>
        <w:jc w:val="both"/>
        <w:rPr>
          <w:rFonts w:ascii="Arial" w:hAnsi="Arial" w:cs="Arial"/>
          <w:i/>
          <w:iCs/>
        </w:rPr>
      </w:pPr>
      <w:r w:rsidRPr="00D87597">
        <w:rPr>
          <w:rFonts w:ascii="Arial" w:hAnsi="Arial" w:cs="Arial"/>
          <w:i/>
          <w:iCs/>
        </w:rPr>
        <w:t xml:space="preserve">For the purpose of this document, I will use the term PA to represent both the Physician Associate as well as the Physician Assistant. Our PAs have a Physician </w:t>
      </w:r>
      <w:proofErr w:type="gramStart"/>
      <w:r w:rsidRPr="00D87597">
        <w:rPr>
          <w:rFonts w:ascii="Arial" w:hAnsi="Arial" w:cs="Arial"/>
          <w:i/>
          <w:iCs/>
        </w:rPr>
        <w:t>Associate</w:t>
      </w:r>
      <w:proofErr w:type="gramEnd"/>
      <w:r w:rsidRPr="00D87597">
        <w:rPr>
          <w:rFonts w:ascii="Arial" w:hAnsi="Arial" w:cs="Arial"/>
          <w:i/>
          <w:iCs/>
        </w:rPr>
        <w:t xml:space="preserve"> degree and </w:t>
      </w:r>
      <w:r w:rsidRPr="001A760C">
        <w:rPr>
          <w:rFonts w:ascii="Arial" w:hAnsi="Arial" w:cs="Arial"/>
          <w:i/>
          <w:iCs/>
        </w:rPr>
        <w:t>are currently registered on the GMC as Physician Associate</w:t>
      </w:r>
      <w:r w:rsidR="001A760C">
        <w:rPr>
          <w:rFonts w:ascii="Arial" w:hAnsi="Arial" w:cs="Arial"/>
          <w:i/>
          <w:iCs/>
        </w:rPr>
        <w:t xml:space="preserve">s so they </w:t>
      </w:r>
      <w:r w:rsidR="005E54F6">
        <w:rPr>
          <w:rFonts w:ascii="Arial" w:hAnsi="Arial" w:cs="Arial"/>
          <w:i/>
          <w:iCs/>
        </w:rPr>
        <w:t xml:space="preserve">should </w:t>
      </w:r>
      <w:r w:rsidR="001A760C">
        <w:rPr>
          <w:rFonts w:ascii="Arial" w:hAnsi="Arial" w:cs="Arial"/>
          <w:i/>
          <w:iCs/>
        </w:rPr>
        <w:t>continue to be called Physician Associates.</w:t>
      </w:r>
    </w:p>
    <w:p w14:paraId="6EBEE197" w14:textId="77777777" w:rsidR="00D87597" w:rsidRPr="00D87597" w:rsidRDefault="00D87597" w:rsidP="005E54F6">
      <w:pPr>
        <w:jc w:val="both"/>
        <w:rPr>
          <w:rFonts w:ascii="Arial" w:hAnsi="Arial" w:cs="Arial"/>
          <w:i/>
          <w:iCs/>
        </w:rPr>
      </w:pPr>
    </w:p>
    <w:p w14:paraId="4E837559" w14:textId="4C36D705" w:rsidR="00D87597" w:rsidRDefault="00D87597" w:rsidP="005E54F6">
      <w:pPr>
        <w:jc w:val="both"/>
        <w:rPr>
          <w:rFonts w:ascii="Arial" w:hAnsi="Arial" w:cs="Arial"/>
        </w:rPr>
      </w:pPr>
      <w:r w:rsidRPr="00D87597">
        <w:rPr>
          <w:rFonts w:ascii="Arial" w:hAnsi="Arial" w:cs="Arial"/>
        </w:rPr>
        <w:t xml:space="preserve">A Physician </w:t>
      </w:r>
      <w:r>
        <w:rPr>
          <w:rFonts w:ascii="Arial" w:hAnsi="Arial" w:cs="Arial"/>
        </w:rPr>
        <w:t>Associate</w:t>
      </w:r>
      <w:r w:rsidRPr="00D87597">
        <w:rPr>
          <w:rFonts w:ascii="Arial" w:hAnsi="Arial" w:cs="Arial"/>
        </w:rPr>
        <w:t xml:space="preserve"> (PA) is defined as someone who is: </w:t>
      </w:r>
    </w:p>
    <w:p w14:paraId="7EB62BAE" w14:textId="7258EB4F" w:rsidR="00D87597" w:rsidRDefault="00D87597" w:rsidP="005E54F6">
      <w:pPr>
        <w:jc w:val="both"/>
        <w:rPr>
          <w:rFonts w:ascii="Arial" w:hAnsi="Arial" w:cs="Arial"/>
        </w:rPr>
      </w:pPr>
      <w:r>
        <w:rPr>
          <w:rFonts w:ascii="Arial" w:hAnsi="Arial" w:cs="Arial"/>
        </w:rPr>
        <w:t>‘A</w:t>
      </w:r>
      <w:r w:rsidRPr="00D87597">
        <w:rPr>
          <w:rFonts w:ascii="Arial" w:hAnsi="Arial" w:cs="Arial"/>
        </w:rPr>
        <w:t xml:space="preserve"> new healthcare professional who, while not a doctor, works to the medical model, with the attitudes, skills and knowledge base to deliver holistic care and treatment within the general medical and/or general practice team under defined levels of supervision.</w:t>
      </w:r>
      <w:r>
        <w:rPr>
          <w:rFonts w:ascii="Arial" w:hAnsi="Arial" w:cs="Arial"/>
        </w:rPr>
        <w:t>’</w:t>
      </w:r>
    </w:p>
    <w:p w14:paraId="34E75A00" w14:textId="4E41724F" w:rsidR="001A4893" w:rsidRDefault="001A4893" w:rsidP="005E54F6">
      <w:pPr>
        <w:jc w:val="both"/>
        <w:rPr>
          <w:rFonts w:ascii="Arial" w:hAnsi="Arial" w:cs="Arial"/>
        </w:rPr>
      </w:pPr>
      <w:r w:rsidRPr="00D12644">
        <w:rPr>
          <w:rFonts w:ascii="Arial" w:hAnsi="Arial" w:cs="Arial"/>
        </w:rPr>
        <w:t>In 2006, the Department of Health and Social Care (DHSC) developed a Competence and Curriculum Framework for the Physician Ass</w:t>
      </w:r>
      <w:r w:rsidR="001A760C">
        <w:rPr>
          <w:rFonts w:ascii="Arial" w:hAnsi="Arial" w:cs="Arial"/>
        </w:rPr>
        <w:t>ociate</w:t>
      </w:r>
      <w:r w:rsidRPr="00D12644">
        <w:rPr>
          <w:rFonts w:ascii="Arial" w:hAnsi="Arial" w:cs="Arial"/>
        </w:rPr>
        <w:t>, this was updated in 2012</w:t>
      </w:r>
      <w:r w:rsidR="00660273">
        <w:rPr>
          <w:rFonts w:ascii="Arial" w:hAnsi="Arial" w:cs="Arial"/>
        </w:rPr>
        <w:t xml:space="preserve">. Following this, </w:t>
      </w:r>
      <w:r w:rsidR="00D02A3D">
        <w:rPr>
          <w:rFonts w:ascii="Arial" w:hAnsi="Arial" w:cs="Arial"/>
        </w:rPr>
        <w:t xml:space="preserve">the PAs in </w:t>
      </w:r>
      <w:r w:rsidR="00660273">
        <w:rPr>
          <w:rFonts w:ascii="Arial" w:hAnsi="Arial" w:cs="Arial"/>
        </w:rPr>
        <w:t xml:space="preserve">SFT </w:t>
      </w:r>
      <w:r w:rsidR="00D02A3D">
        <w:rPr>
          <w:rFonts w:ascii="Arial" w:hAnsi="Arial" w:cs="Arial"/>
        </w:rPr>
        <w:t xml:space="preserve">will either </w:t>
      </w:r>
      <w:r w:rsidR="00660273">
        <w:rPr>
          <w:rFonts w:ascii="Arial" w:hAnsi="Arial" w:cs="Arial"/>
        </w:rPr>
        <w:t>follow the RCEM EM-ACP</w:t>
      </w:r>
      <w:r w:rsidRPr="00D12644">
        <w:rPr>
          <w:rFonts w:ascii="Arial" w:hAnsi="Arial" w:cs="Arial"/>
        </w:rPr>
        <w:t xml:space="preserve"> </w:t>
      </w:r>
      <w:r w:rsidR="00660273">
        <w:rPr>
          <w:rFonts w:ascii="Arial" w:hAnsi="Arial" w:cs="Arial"/>
        </w:rPr>
        <w:t xml:space="preserve">curriculum </w:t>
      </w:r>
      <w:r w:rsidR="00D02A3D">
        <w:rPr>
          <w:rFonts w:ascii="Arial" w:hAnsi="Arial" w:cs="Arial"/>
        </w:rPr>
        <w:t xml:space="preserve">or the RCP Physician Associate Curriculum </w:t>
      </w:r>
      <w:r w:rsidRPr="00D12644">
        <w:rPr>
          <w:rFonts w:ascii="Arial" w:hAnsi="Arial" w:cs="Arial"/>
        </w:rPr>
        <w:t xml:space="preserve">(Appendix </w:t>
      </w:r>
      <w:r w:rsidR="00D02A3D">
        <w:rPr>
          <w:rFonts w:ascii="Arial" w:hAnsi="Arial" w:cs="Arial"/>
        </w:rPr>
        <w:t>1</w:t>
      </w:r>
      <w:r w:rsidR="005E54F6">
        <w:rPr>
          <w:rFonts w:ascii="Arial" w:hAnsi="Arial" w:cs="Arial"/>
        </w:rPr>
        <w:t xml:space="preserve"> and 2</w:t>
      </w:r>
      <w:r w:rsidRPr="00D12644">
        <w:rPr>
          <w:rFonts w:ascii="Arial" w:hAnsi="Arial" w:cs="Arial"/>
        </w:rPr>
        <w:t xml:space="preserve">). There was a name change from Physician Assistant to Physician Associate in 2014. </w:t>
      </w:r>
      <w:r w:rsidR="009D3FBE">
        <w:rPr>
          <w:rFonts w:ascii="Arial" w:hAnsi="Arial" w:cs="Arial"/>
        </w:rPr>
        <w:t>The Leng Review</w:t>
      </w:r>
      <w:r w:rsidR="00722E83">
        <w:rPr>
          <w:rFonts w:ascii="Arial" w:hAnsi="Arial" w:cs="Arial"/>
        </w:rPr>
        <w:t xml:space="preserve"> (Appendix </w:t>
      </w:r>
      <w:r w:rsidR="005E54F6">
        <w:rPr>
          <w:rFonts w:ascii="Arial" w:hAnsi="Arial" w:cs="Arial"/>
        </w:rPr>
        <w:t>3</w:t>
      </w:r>
      <w:r w:rsidR="00722E83">
        <w:rPr>
          <w:rFonts w:ascii="Arial" w:hAnsi="Arial" w:cs="Arial"/>
        </w:rPr>
        <w:t>),</w:t>
      </w:r>
      <w:r w:rsidR="009D3FBE">
        <w:rPr>
          <w:rFonts w:ascii="Arial" w:hAnsi="Arial" w:cs="Arial"/>
        </w:rPr>
        <w:t xml:space="preserve"> however, published on the </w:t>
      </w:r>
      <w:r w:rsidR="002B36F5">
        <w:rPr>
          <w:rFonts w:ascii="Arial" w:hAnsi="Arial" w:cs="Arial"/>
        </w:rPr>
        <w:t>16</w:t>
      </w:r>
      <w:r w:rsidR="002B36F5" w:rsidRPr="009D3FBE">
        <w:rPr>
          <w:rFonts w:ascii="Arial" w:hAnsi="Arial" w:cs="Arial"/>
          <w:vertAlign w:val="superscript"/>
        </w:rPr>
        <w:t>th</w:t>
      </w:r>
      <w:r w:rsidR="00DF5DB6">
        <w:rPr>
          <w:rFonts w:ascii="Arial" w:hAnsi="Arial" w:cs="Arial"/>
          <w:vertAlign w:val="superscript"/>
        </w:rPr>
        <w:t xml:space="preserve"> </w:t>
      </w:r>
      <w:r w:rsidR="002B36F5">
        <w:rPr>
          <w:rFonts w:ascii="Arial" w:hAnsi="Arial" w:cs="Arial"/>
        </w:rPr>
        <w:t>of</w:t>
      </w:r>
      <w:r w:rsidR="00960642">
        <w:rPr>
          <w:rFonts w:ascii="Arial" w:hAnsi="Arial" w:cs="Arial"/>
        </w:rPr>
        <w:t xml:space="preserve"> </w:t>
      </w:r>
      <w:r w:rsidR="009D3FBE">
        <w:rPr>
          <w:rFonts w:ascii="Arial" w:hAnsi="Arial" w:cs="Arial"/>
        </w:rPr>
        <w:t>July 2025 recommended renaming Physician Associates as Physician Assistants reflecting the role as a supportive, complementary member of the medical team.</w:t>
      </w:r>
      <w:r w:rsidR="00D02A3D">
        <w:rPr>
          <w:rFonts w:ascii="Arial" w:hAnsi="Arial" w:cs="Arial"/>
        </w:rPr>
        <w:t xml:space="preserve"> The </w:t>
      </w:r>
      <w:r w:rsidR="004341C1">
        <w:rPr>
          <w:rFonts w:ascii="Arial" w:hAnsi="Arial" w:cs="Arial"/>
        </w:rPr>
        <w:t>PAs are currently registered with the GMC as Physician Associates and so will continue to use that term for now.</w:t>
      </w:r>
    </w:p>
    <w:p w14:paraId="25CA90CB" w14:textId="51342648" w:rsidR="001A4893" w:rsidRPr="00D12644" w:rsidRDefault="001A4893" w:rsidP="005E54F6">
      <w:pPr>
        <w:jc w:val="both"/>
        <w:rPr>
          <w:rFonts w:ascii="Arial" w:hAnsi="Arial" w:cs="Arial"/>
        </w:rPr>
      </w:pPr>
      <w:r w:rsidRPr="00960642">
        <w:rPr>
          <w:rFonts w:ascii="Arial" w:hAnsi="Arial" w:cs="Arial"/>
        </w:rPr>
        <w:t xml:space="preserve">The scope of practice of a PA is set out </w:t>
      </w:r>
      <w:r w:rsidR="00960642">
        <w:rPr>
          <w:rFonts w:ascii="Arial" w:hAnsi="Arial" w:cs="Arial"/>
        </w:rPr>
        <w:t>within the GMC Good Medical Practice</w:t>
      </w:r>
      <w:r w:rsidR="009E3764">
        <w:rPr>
          <w:rFonts w:ascii="Arial" w:hAnsi="Arial" w:cs="Arial"/>
        </w:rPr>
        <w:t>, the Royal College of Physicians and the Royal College of Emergency Medicine</w:t>
      </w:r>
      <w:r w:rsidR="00960642">
        <w:rPr>
          <w:rFonts w:ascii="Arial" w:hAnsi="Arial" w:cs="Arial"/>
        </w:rPr>
        <w:t xml:space="preserve"> </w:t>
      </w:r>
      <w:r w:rsidRPr="00960642">
        <w:rPr>
          <w:rFonts w:ascii="Arial" w:hAnsi="Arial" w:cs="Arial"/>
        </w:rPr>
        <w:t xml:space="preserve">but the limitations to practice can vary </w:t>
      </w:r>
      <w:proofErr w:type="spellStart"/>
      <w:r w:rsidRPr="00960642">
        <w:rPr>
          <w:rFonts w:ascii="Arial" w:hAnsi="Arial" w:cs="Arial"/>
        </w:rPr>
        <w:t>dependen</w:t>
      </w:r>
      <w:r w:rsidR="008E665A">
        <w:rPr>
          <w:rFonts w:ascii="Arial" w:hAnsi="Arial" w:cs="Arial"/>
        </w:rPr>
        <w:t>ding</w:t>
      </w:r>
      <w:proofErr w:type="spellEnd"/>
      <w:r w:rsidRPr="00960642">
        <w:rPr>
          <w:rFonts w:ascii="Arial" w:hAnsi="Arial" w:cs="Arial"/>
        </w:rPr>
        <w:t xml:space="preserve"> on the role and experience of the individual PA and their supervisor. </w:t>
      </w:r>
      <w:r w:rsidR="007B6155">
        <w:rPr>
          <w:rFonts w:ascii="Arial" w:hAnsi="Arial" w:cs="Arial"/>
        </w:rPr>
        <w:t>Please follow the most up to date guidance from the relevant Royal Colleges.</w:t>
      </w:r>
    </w:p>
    <w:p w14:paraId="09F6A0E6" w14:textId="1A24D761" w:rsidR="001A4893" w:rsidRPr="00D12644" w:rsidRDefault="001A4893" w:rsidP="005E54F6">
      <w:pPr>
        <w:jc w:val="both"/>
        <w:rPr>
          <w:rFonts w:ascii="Arial" w:hAnsi="Arial" w:cs="Arial"/>
        </w:rPr>
      </w:pPr>
      <w:r w:rsidRPr="00D12644">
        <w:rPr>
          <w:rFonts w:ascii="Arial" w:hAnsi="Arial" w:cs="Arial"/>
        </w:rPr>
        <w:t xml:space="preserve">PAs are dependent practitioners working with a dedicated consultant </w:t>
      </w:r>
      <w:r w:rsidR="002137B4" w:rsidRPr="00D12644">
        <w:rPr>
          <w:rFonts w:ascii="Arial" w:hAnsi="Arial" w:cs="Arial"/>
        </w:rPr>
        <w:t>but</w:t>
      </w:r>
      <w:r w:rsidRPr="00D12644">
        <w:rPr>
          <w:rFonts w:ascii="Arial" w:hAnsi="Arial" w:cs="Arial"/>
        </w:rPr>
        <w:t xml:space="preserve"> can work autonomously with appropriate supervision. Supervision of a qualified PA is similar</w:t>
      </w:r>
      <w:r w:rsidR="002137B4">
        <w:rPr>
          <w:rFonts w:ascii="Arial" w:hAnsi="Arial" w:cs="Arial"/>
        </w:rPr>
        <w:t xml:space="preserve"> </w:t>
      </w:r>
      <w:r w:rsidRPr="00D12644">
        <w:rPr>
          <w:rFonts w:ascii="Arial" w:hAnsi="Arial" w:cs="Arial"/>
        </w:rPr>
        <w:t xml:space="preserve">to that of a doctor in training or a trust grade doctor, in that the PA is professionally responsible for their actions and decisions. However, the consultant is the clinician ultimately legally responsible for the patient. </w:t>
      </w:r>
    </w:p>
    <w:p w14:paraId="3BBA19BC" w14:textId="706BBBDD" w:rsidR="001A4893" w:rsidRPr="00D12644" w:rsidRDefault="001A4893" w:rsidP="005E54F6">
      <w:pPr>
        <w:jc w:val="both"/>
        <w:rPr>
          <w:rFonts w:ascii="Arial" w:hAnsi="Arial" w:cs="Arial"/>
        </w:rPr>
      </w:pPr>
      <w:r w:rsidRPr="00D12644">
        <w:rPr>
          <w:rFonts w:ascii="Arial" w:hAnsi="Arial" w:cs="Arial"/>
        </w:rPr>
        <w:t>Physician A</w:t>
      </w:r>
      <w:r w:rsidR="00D87597">
        <w:rPr>
          <w:rFonts w:ascii="Arial" w:hAnsi="Arial" w:cs="Arial"/>
        </w:rPr>
        <w:t>ssociates</w:t>
      </w:r>
      <w:r w:rsidRPr="00D12644">
        <w:rPr>
          <w:rFonts w:ascii="Arial" w:hAnsi="Arial" w:cs="Arial"/>
        </w:rPr>
        <w:t xml:space="preserve"> </w:t>
      </w:r>
      <w:r w:rsidR="002B36F5">
        <w:rPr>
          <w:rFonts w:ascii="Arial" w:hAnsi="Arial" w:cs="Arial"/>
        </w:rPr>
        <w:t>are now regulated by the GMC</w:t>
      </w:r>
      <w:r w:rsidR="00116F6A" w:rsidRPr="00116F6A">
        <w:t xml:space="preserve"> </w:t>
      </w:r>
      <w:r w:rsidR="009C6DF2">
        <w:rPr>
          <w:rFonts w:ascii="Arial" w:hAnsi="Arial" w:cs="Arial"/>
        </w:rPr>
        <w:t>a</w:t>
      </w:r>
      <w:r w:rsidR="00116F6A" w:rsidRPr="00116F6A">
        <w:rPr>
          <w:rFonts w:ascii="Arial" w:hAnsi="Arial" w:cs="Arial"/>
        </w:rPr>
        <w:t>s of 13th December 2024</w:t>
      </w:r>
      <w:r w:rsidR="009C6DF2">
        <w:rPr>
          <w:rFonts w:ascii="Arial" w:hAnsi="Arial" w:cs="Arial"/>
        </w:rPr>
        <w:t xml:space="preserve">. </w:t>
      </w:r>
      <w:r w:rsidRPr="00D12644">
        <w:rPr>
          <w:rFonts w:ascii="Arial" w:hAnsi="Arial" w:cs="Arial"/>
        </w:rPr>
        <w:t>The Trust will only employ PAs registered with the</w:t>
      </w:r>
      <w:r w:rsidR="00116F6A">
        <w:rPr>
          <w:rFonts w:ascii="Arial" w:hAnsi="Arial" w:cs="Arial"/>
        </w:rPr>
        <w:t xml:space="preserve"> GMC</w:t>
      </w:r>
      <w:r w:rsidRPr="00D12644">
        <w:rPr>
          <w:rFonts w:ascii="Arial" w:hAnsi="Arial" w:cs="Arial"/>
        </w:rPr>
        <w:t xml:space="preserve">. </w:t>
      </w:r>
    </w:p>
    <w:p w14:paraId="3D97F8BE" w14:textId="36D5DD73" w:rsidR="001A4893" w:rsidRPr="00D12644" w:rsidRDefault="001A4893" w:rsidP="005E54F6">
      <w:pPr>
        <w:jc w:val="both"/>
        <w:rPr>
          <w:rFonts w:ascii="Arial" w:hAnsi="Arial" w:cs="Arial"/>
        </w:rPr>
      </w:pPr>
      <w:r w:rsidRPr="00D12644">
        <w:rPr>
          <w:rFonts w:ascii="Arial" w:hAnsi="Arial" w:cs="Arial"/>
        </w:rPr>
        <w:t>UK PA University programmes are</w:t>
      </w:r>
      <w:r w:rsidR="008E665A">
        <w:rPr>
          <w:rFonts w:ascii="Arial" w:hAnsi="Arial" w:cs="Arial"/>
        </w:rPr>
        <w:t xml:space="preserve"> generally</w:t>
      </w:r>
      <w:r w:rsidRPr="00D12644">
        <w:rPr>
          <w:rFonts w:ascii="Arial" w:hAnsi="Arial" w:cs="Arial"/>
        </w:rPr>
        <w:t xml:space="preserve"> a two-year intensive post-graduate programme (Diploma or Masters). Graduates generally have a life science degree or are already experienced healthcare professionals (e.g.nursing degree). The PA course follows the medical model with theoretical learning in medical sciences, pharmacology and clinical reasoning, in addition to over 1400 hours of training in clinical practice in primary and secondary healthcare settings. All accredited UK PA programmes train PA students in General Practice, General Internal Medicine, ED/Acute Medicine, General surgery, Mental health, Obstetrics and Gynaecology and Paediatrics. </w:t>
      </w:r>
    </w:p>
    <w:p w14:paraId="214AFBD2" w14:textId="5E5DD8BD" w:rsidR="001A4893" w:rsidRPr="00D12644" w:rsidRDefault="001A4893" w:rsidP="005E54F6">
      <w:pPr>
        <w:jc w:val="both"/>
        <w:rPr>
          <w:rFonts w:ascii="Arial" w:hAnsi="Arial" w:cs="Arial"/>
        </w:rPr>
      </w:pPr>
      <w:r w:rsidRPr="00D12644">
        <w:rPr>
          <w:rFonts w:ascii="Arial" w:hAnsi="Arial" w:cs="Arial"/>
        </w:rPr>
        <w:lastRenderedPageBreak/>
        <w:t>Following completion of the PA Diploma/</w:t>
      </w:r>
      <w:proofErr w:type="gramStart"/>
      <w:r w:rsidRPr="00D12644">
        <w:rPr>
          <w:rFonts w:ascii="Arial" w:hAnsi="Arial" w:cs="Arial"/>
        </w:rPr>
        <w:t>Masters</w:t>
      </w:r>
      <w:proofErr w:type="gramEnd"/>
      <w:r w:rsidRPr="00D12644">
        <w:rPr>
          <w:rFonts w:ascii="Arial" w:hAnsi="Arial" w:cs="Arial"/>
        </w:rPr>
        <w:t xml:space="preserve"> course and passing </w:t>
      </w:r>
      <w:r w:rsidR="009E3764">
        <w:rPr>
          <w:rFonts w:ascii="Arial" w:hAnsi="Arial" w:cs="Arial"/>
        </w:rPr>
        <w:t>the Physician Associate Registration Assessment (PARA)</w:t>
      </w:r>
      <w:r w:rsidR="008E665A">
        <w:rPr>
          <w:rFonts w:ascii="Arial" w:hAnsi="Arial" w:cs="Arial"/>
        </w:rPr>
        <w:t xml:space="preserve"> or the Physician Associate National Exam (PANE)</w:t>
      </w:r>
      <w:r w:rsidRPr="00D12644">
        <w:rPr>
          <w:rFonts w:ascii="Arial" w:hAnsi="Arial" w:cs="Arial"/>
        </w:rPr>
        <w:t>, all PAs undertake a 12-month internship ‘Preceptorship’. This is designed to consolidate their knowledge and skills in practice and demonstrate competence in action.</w:t>
      </w:r>
    </w:p>
    <w:p w14:paraId="4C2DD002" w14:textId="540E8174" w:rsidR="006E43DA" w:rsidRPr="00B826F5" w:rsidRDefault="001A4893" w:rsidP="005E54F6">
      <w:pPr>
        <w:jc w:val="both"/>
        <w:rPr>
          <w:rFonts w:ascii="Arial" w:hAnsi="Arial" w:cs="Arial"/>
        </w:rPr>
      </w:pPr>
      <w:r w:rsidRPr="00D12644">
        <w:rPr>
          <w:rFonts w:ascii="Arial" w:hAnsi="Arial" w:cs="Arial"/>
        </w:rPr>
        <w:t>Although Physician Associates will acquire more specialist knowledge of relevance to their field, they are all required to maintain the same basic level of general competence across the whole scope of PA practice that was tested by the National Assessment.</w:t>
      </w:r>
      <w:bookmarkStart w:id="1" w:name="_Toc29900133"/>
      <w:bookmarkEnd w:id="1"/>
      <w:r w:rsidR="006E43DA" w:rsidRPr="00BF3D2D">
        <w:rPr>
          <w:rFonts w:ascii="Arial" w:hAnsi="Arial" w:cs="Arial"/>
          <w:b/>
        </w:rPr>
        <w:tab/>
      </w:r>
    </w:p>
    <w:p w14:paraId="1491CC4C" w14:textId="02FFE923" w:rsidR="006E43DA" w:rsidRPr="00503E26" w:rsidRDefault="000522A6" w:rsidP="005E54F6">
      <w:pPr>
        <w:pStyle w:val="MHeading2"/>
        <w:ind w:left="0"/>
      </w:pPr>
      <w:bookmarkStart w:id="2" w:name="_Toc220059627"/>
      <w:r>
        <w:t>2.</w:t>
      </w:r>
      <w:r w:rsidR="00F206CD">
        <w:t xml:space="preserve">  </w:t>
      </w:r>
      <w:r w:rsidR="006E43DA">
        <w:t>Purpose</w:t>
      </w:r>
      <w:r w:rsidR="00982A75">
        <w:t xml:space="preserve">/Policy </w:t>
      </w:r>
      <w:r w:rsidR="00982A75" w:rsidRPr="00B47DCF">
        <w:t>Statement</w:t>
      </w:r>
      <w:bookmarkEnd w:id="2"/>
    </w:p>
    <w:p w14:paraId="653A5932" w14:textId="2A06A359" w:rsidR="006E43DA" w:rsidRPr="00D12644" w:rsidRDefault="002D7D83" w:rsidP="005E54F6">
      <w:pPr>
        <w:pStyle w:val="ListParagraph"/>
        <w:ind w:left="0"/>
        <w:jc w:val="both"/>
        <w:rPr>
          <w:rFonts w:ascii="Arial" w:hAnsi="Arial" w:cs="Arial"/>
        </w:rPr>
      </w:pPr>
      <w:r w:rsidRPr="00D12644">
        <w:rPr>
          <w:rFonts w:ascii="Arial" w:hAnsi="Arial" w:cs="Arial"/>
        </w:rPr>
        <w:t xml:space="preserve">To create a Trust Governance Policy for Physician Associates to outline their scope of practice, </w:t>
      </w:r>
      <w:r w:rsidR="00AD3C31" w:rsidRPr="00D12644">
        <w:rPr>
          <w:rFonts w:ascii="Arial" w:hAnsi="Arial" w:cs="Arial"/>
        </w:rPr>
        <w:t>responsibilities,</w:t>
      </w:r>
      <w:r w:rsidRPr="00D12644">
        <w:rPr>
          <w:rFonts w:ascii="Arial" w:hAnsi="Arial" w:cs="Arial"/>
        </w:rPr>
        <w:t xml:space="preserve"> and supervision. </w:t>
      </w:r>
    </w:p>
    <w:p w14:paraId="60F1A6F1" w14:textId="0231ADC4" w:rsidR="00F206CD" w:rsidRPr="00B826F5" w:rsidRDefault="00464690" w:rsidP="007B6155">
      <w:pPr>
        <w:jc w:val="both"/>
        <w:rPr>
          <w:rFonts w:ascii="Arial" w:hAnsi="Arial" w:cs="Arial"/>
        </w:rPr>
      </w:pPr>
      <w:r w:rsidRPr="00D12644">
        <w:rPr>
          <w:rFonts w:ascii="Arial" w:hAnsi="Arial" w:cs="Arial"/>
        </w:rPr>
        <w:t>This policy defines how the Trust employs Physician Associates. It provides a framework of standards to which the Trust and the PAs working within the Trust should adhere</w:t>
      </w:r>
      <w:r w:rsidR="008E665A">
        <w:rPr>
          <w:rFonts w:ascii="Arial" w:hAnsi="Arial" w:cs="Arial"/>
        </w:rPr>
        <w:t xml:space="preserve"> to</w:t>
      </w:r>
      <w:r w:rsidRPr="00D12644">
        <w:rPr>
          <w:rFonts w:ascii="Arial" w:hAnsi="Arial" w:cs="Arial"/>
        </w:rPr>
        <w:t>. It includes how PAs will practice within the Trust but needs to be used in line with National Guidance on PAs from the GMC</w:t>
      </w:r>
      <w:r w:rsidR="00D42B9B">
        <w:rPr>
          <w:rFonts w:ascii="Arial" w:hAnsi="Arial" w:cs="Arial"/>
        </w:rPr>
        <w:t xml:space="preserve"> and RCP</w:t>
      </w:r>
      <w:r w:rsidRPr="00D12644">
        <w:rPr>
          <w:rFonts w:ascii="Arial" w:hAnsi="Arial" w:cs="Arial"/>
        </w:rPr>
        <w:t xml:space="preserve"> in due course.  </w:t>
      </w:r>
      <w:r w:rsidR="002D7D83" w:rsidRPr="00D12644">
        <w:rPr>
          <w:rFonts w:ascii="Arial" w:hAnsi="Arial" w:cs="Arial"/>
        </w:rPr>
        <w:t xml:space="preserve"> </w:t>
      </w:r>
    </w:p>
    <w:p w14:paraId="3435C0A0" w14:textId="7CF78FE0" w:rsidR="00B8481C" w:rsidRDefault="007B6155" w:rsidP="005E54F6">
      <w:pPr>
        <w:pStyle w:val="MHeading2"/>
        <w:ind w:left="0"/>
      </w:pPr>
      <w:bookmarkStart w:id="3" w:name="_Toc220059629"/>
      <w:r>
        <w:t>3</w:t>
      </w:r>
      <w:r w:rsidR="00B8481C">
        <w:t>.</w:t>
      </w:r>
      <w:r w:rsidR="00B8481C">
        <w:tab/>
        <w:t>Consultation</w:t>
      </w:r>
      <w:bookmarkEnd w:id="3"/>
    </w:p>
    <w:p w14:paraId="0F8EFC8C" w14:textId="71DB89AB" w:rsidR="00F206CD" w:rsidRPr="00AD3C31" w:rsidRDefault="00B826F5" w:rsidP="009D0C10">
      <w:pPr>
        <w:jc w:val="both"/>
        <w:rPr>
          <w:rFonts w:ascii="Arial" w:hAnsi="Arial" w:cs="Arial"/>
        </w:rPr>
      </w:pPr>
      <w:r w:rsidRPr="009E3764">
        <w:rPr>
          <w:rFonts w:ascii="Arial" w:hAnsi="Arial" w:cs="Arial"/>
        </w:rPr>
        <w:t xml:space="preserve">Consultation has been undertaken involving </w:t>
      </w:r>
      <w:r w:rsidR="00BC7F46">
        <w:rPr>
          <w:rFonts w:ascii="Arial" w:hAnsi="Arial" w:cs="Arial"/>
        </w:rPr>
        <w:t xml:space="preserve">HR, </w:t>
      </w:r>
      <w:r w:rsidR="004341C1">
        <w:rPr>
          <w:rFonts w:ascii="Arial" w:hAnsi="Arial" w:cs="Arial"/>
        </w:rPr>
        <w:t>Pharmacist Lead, Radiology Lead, Acute Medical Unit (AMU) Lead, Emergency Department (EM) Lead and</w:t>
      </w:r>
      <w:r w:rsidR="009E3764">
        <w:rPr>
          <w:rFonts w:ascii="Arial" w:hAnsi="Arial" w:cs="Arial"/>
        </w:rPr>
        <w:t xml:space="preserve"> Chief Medical Officer (CMO) in SFT</w:t>
      </w:r>
      <w:r w:rsidR="004341C1">
        <w:rPr>
          <w:rFonts w:ascii="Arial" w:hAnsi="Arial" w:cs="Arial"/>
        </w:rPr>
        <w:t>.</w:t>
      </w:r>
    </w:p>
    <w:p w14:paraId="69F41B02" w14:textId="77D0DB95" w:rsidR="006E43DA" w:rsidRPr="00C477B0" w:rsidRDefault="007B6155" w:rsidP="009D0C10">
      <w:pPr>
        <w:pStyle w:val="MHeading2"/>
        <w:ind w:left="0"/>
        <w:jc w:val="both"/>
      </w:pPr>
      <w:bookmarkStart w:id="4" w:name="_Toc220059630"/>
      <w:r>
        <w:t>4</w:t>
      </w:r>
      <w:r w:rsidR="006E43DA">
        <w:t>.</w:t>
      </w:r>
      <w:r w:rsidR="006E43DA">
        <w:tab/>
        <w:t>Procedures</w:t>
      </w:r>
      <w:bookmarkEnd w:id="4"/>
    </w:p>
    <w:p w14:paraId="0A971E2D" w14:textId="473FBB85" w:rsidR="00CE5151" w:rsidRPr="006959CA" w:rsidRDefault="00464690" w:rsidP="007B6155">
      <w:pPr>
        <w:pStyle w:val="MHeading2"/>
        <w:numPr>
          <w:ilvl w:val="1"/>
          <w:numId w:val="24"/>
        </w:numPr>
        <w:jc w:val="both"/>
        <w:rPr>
          <w:sz w:val="22"/>
          <w:szCs w:val="22"/>
        </w:rPr>
      </w:pPr>
      <w:bookmarkStart w:id="5" w:name="_Toc220059631"/>
      <w:r w:rsidRPr="006959CA">
        <w:rPr>
          <w:sz w:val="22"/>
          <w:szCs w:val="22"/>
        </w:rPr>
        <w:t>Employment of Physician Associates</w:t>
      </w:r>
      <w:bookmarkEnd w:id="5"/>
    </w:p>
    <w:p w14:paraId="76AF57F6" w14:textId="711B7489" w:rsidR="009D0C10" w:rsidRPr="007B6155" w:rsidRDefault="0078173D" w:rsidP="007B6155">
      <w:pPr>
        <w:pStyle w:val="ListParagraph"/>
        <w:numPr>
          <w:ilvl w:val="2"/>
          <w:numId w:val="24"/>
        </w:numPr>
        <w:spacing w:after="0" w:line="240" w:lineRule="auto"/>
        <w:jc w:val="both"/>
        <w:rPr>
          <w:rFonts w:ascii="Arial" w:hAnsi="Arial" w:cs="Arial"/>
          <w:b/>
          <w:bCs/>
        </w:rPr>
      </w:pPr>
      <w:r w:rsidRPr="007B6155">
        <w:rPr>
          <w:rFonts w:ascii="Arial" w:hAnsi="Arial" w:cs="Arial"/>
          <w:b/>
          <w:bCs/>
        </w:rPr>
        <w:t>Recruitment of Physician Associates</w:t>
      </w:r>
    </w:p>
    <w:p w14:paraId="14D53266" w14:textId="77777777" w:rsidR="009D0C10" w:rsidRDefault="009D0C10" w:rsidP="009D0C10">
      <w:pPr>
        <w:pStyle w:val="ListParagraph"/>
        <w:spacing w:after="0" w:line="240" w:lineRule="auto"/>
        <w:ind w:left="1440"/>
        <w:jc w:val="both"/>
        <w:rPr>
          <w:rFonts w:ascii="Arial" w:hAnsi="Arial" w:cs="Arial"/>
          <w:b/>
          <w:bCs/>
        </w:rPr>
      </w:pPr>
    </w:p>
    <w:p w14:paraId="6A37DD7F" w14:textId="4B3B6FDE" w:rsidR="0078173D" w:rsidRDefault="0078173D" w:rsidP="009D0C10">
      <w:pPr>
        <w:spacing w:after="0" w:line="240" w:lineRule="auto"/>
        <w:jc w:val="both"/>
        <w:rPr>
          <w:rFonts w:ascii="Arial" w:hAnsi="Arial" w:cs="Arial"/>
        </w:rPr>
      </w:pPr>
      <w:r w:rsidRPr="009D0C10">
        <w:rPr>
          <w:rFonts w:ascii="Arial" w:hAnsi="Arial" w:cs="Arial"/>
        </w:rPr>
        <w:t>Job descriptions and personal specifications will vary between specialities but</w:t>
      </w:r>
      <w:r w:rsidR="009D0C10">
        <w:rPr>
          <w:rFonts w:ascii="Arial" w:hAnsi="Arial" w:cs="Arial"/>
        </w:rPr>
        <w:t xml:space="preserve"> </w:t>
      </w:r>
      <w:r w:rsidRPr="009D0C10">
        <w:rPr>
          <w:rFonts w:ascii="Arial" w:hAnsi="Arial" w:cs="Arial"/>
        </w:rPr>
        <w:t>essential</w:t>
      </w:r>
      <w:r w:rsidR="009D0C10">
        <w:rPr>
          <w:rFonts w:ascii="Arial" w:hAnsi="Arial" w:cs="Arial"/>
        </w:rPr>
        <w:t xml:space="preserve"> </w:t>
      </w:r>
      <w:r w:rsidRPr="009D0C10">
        <w:rPr>
          <w:rFonts w:ascii="Arial" w:hAnsi="Arial" w:cs="Arial"/>
        </w:rPr>
        <w:t>criteria for all applicants are:</w:t>
      </w:r>
    </w:p>
    <w:p w14:paraId="3011A002" w14:textId="77777777" w:rsidR="007B6155" w:rsidRPr="009D0C10" w:rsidRDefault="007B6155" w:rsidP="009D0C10">
      <w:pPr>
        <w:spacing w:after="0" w:line="240" w:lineRule="auto"/>
        <w:jc w:val="both"/>
        <w:rPr>
          <w:rFonts w:ascii="Arial" w:hAnsi="Arial" w:cs="Arial"/>
          <w:b/>
          <w:bCs/>
        </w:rPr>
      </w:pPr>
    </w:p>
    <w:p w14:paraId="36214748" w14:textId="77777777" w:rsidR="00D12644" w:rsidRPr="006959CA" w:rsidRDefault="00D12644" w:rsidP="009D0C10">
      <w:pPr>
        <w:pStyle w:val="ListParagraph"/>
        <w:numPr>
          <w:ilvl w:val="0"/>
          <w:numId w:val="6"/>
        </w:numPr>
        <w:spacing w:after="0" w:line="240" w:lineRule="auto"/>
        <w:ind w:left="0"/>
        <w:jc w:val="both"/>
        <w:rPr>
          <w:rFonts w:ascii="Arial" w:hAnsi="Arial" w:cs="Arial"/>
        </w:rPr>
      </w:pPr>
      <w:r w:rsidRPr="006959CA">
        <w:rPr>
          <w:rFonts w:ascii="Arial" w:hAnsi="Arial" w:cs="Arial"/>
        </w:rPr>
        <w:t>If UK Qualified – must hold a postgraduate diploma or master’s degree in physician Associate Studies</w:t>
      </w:r>
    </w:p>
    <w:p w14:paraId="35B85512" w14:textId="37C1CF00" w:rsidR="00D12644" w:rsidRDefault="00D12644" w:rsidP="009D0C10">
      <w:pPr>
        <w:pStyle w:val="ListParagraph"/>
        <w:numPr>
          <w:ilvl w:val="0"/>
          <w:numId w:val="6"/>
        </w:numPr>
        <w:spacing w:after="0" w:line="240" w:lineRule="auto"/>
        <w:ind w:left="0"/>
        <w:jc w:val="both"/>
        <w:rPr>
          <w:rFonts w:ascii="Arial" w:hAnsi="Arial" w:cs="Arial"/>
        </w:rPr>
      </w:pPr>
      <w:r w:rsidRPr="006959CA">
        <w:rPr>
          <w:rFonts w:ascii="Arial" w:hAnsi="Arial" w:cs="Arial"/>
        </w:rPr>
        <w:t>If US trained – must hold a Physician Assistant qualification and maintain their National Commissions on Certification of PAs</w:t>
      </w:r>
    </w:p>
    <w:p w14:paraId="3EDEDB98" w14:textId="00660587" w:rsidR="00921567" w:rsidRPr="00921567" w:rsidRDefault="00921567" w:rsidP="009D0C10">
      <w:pPr>
        <w:pStyle w:val="ListParagraph"/>
        <w:numPr>
          <w:ilvl w:val="0"/>
          <w:numId w:val="6"/>
        </w:numPr>
        <w:spacing w:after="0" w:line="240" w:lineRule="auto"/>
        <w:ind w:left="0"/>
        <w:jc w:val="both"/>
        <w:rPr>
          <w:rFonts w:ascii="Arial" w:hAnsi="Arial" w:cs="Arial"/>
        </w:rPr>
      </w:pPr>
      <w:r w:rsidRPr="00921567">
        <w:rPr>
          <w:rFonts w:ascii="Arial" w:hAnsi="Arial" w:cs="Arial"/>
        </w:rPr>
        <w:t xml:space="preserve">Have passed the PA </w:t>
      </w:r>
      <w:r w:rsidR="00D42B9B">
        <w:rPr>
          <w:rFonts w:ascii="Arial" w:hAnsi="Arial" w:cs="Arial"/>
        </w:rPr>
        <w:t>Registration Assessment</w:t>
      </w:r>
      <w:r w:rsidRPr="00921567">
        <w:rPr>
          <w:rFonts w:ascii="Arial" w:hAnsi="Arial" w:cs="Arial"/>
        </w:rPr>
        <w:t xml:space="preserve"> </w:t>
      </w:r>
      <w:r w:rsidR="00D42B9B">
        <w:rPr>
          <w:rFonts w:ascii="Arial" w:hAnsi="Arial" w:cs="Arial"/>
        </w:rPr>
        <w:t>(PARA)</w:t>
      </w:r>
    </w:p>
    <w:p w14:paraId="65AF2CE0" w14:textId="559FEC78" w:rsidR="00921567" w:rsidRPr="00CD2270" w:rsidRDefault="00CD2270" w:rsidP="009D0C10">
      <w:pPr>
        <w:pStyle w:val="ListParagraph"/>
        <w:numPr>
          <w:ilvl w:val="0"/>
          <w:numId w:val="6"/>
        </w:numPr>
        <w:spacing w:after="0" w:line="240" w:lineRule="auto"/>
        <w:ind w:left="0"/>
        <w:jc w:val="both"/>
        <w:rPr>
          <w:rFonts w:ascii="Arial" w:hAnsi="Arial" w:cs="Arial"/>
        </w:rPr>
      </w:pPr>
      <w:r w:rsidRPr="00CD2270">
        <w:rPr>
          <w:rFonts w:ascii="Arial" w:hAnsi="Arial" w:cs="Arial"/>
        </w:rPr>
        <w:t xml:space="preserve">Registered with the </w:t>
      </w:r>
      <w:r w:rsidR="00116F6A" w:rsidRPr="00CD2270">
        <w:rPr>
          <w:rFonts w:ascii="Arial" w:hAnsi="Arial" w:cs="Arial"/>
        </w:rPr>
        <w:t>GMC as of December 2024.</w:t>
      </w:r>
    </w:p>
    <w:p w14:paraId="615746EC" w14:textId="77777777" w:rsidR="00921567" w:rsidRPr="00CD2270" w:rsidRDefault="00921567" w:rsidP="009D0C10">
      <w:pPr>
        <w:pStyle w:val="ListParagraph"/>
        <w:numPr>
          <w:ilvl w:val="0"/>
          <w:numId w:val="6"/>
        </w:numPr>
        <w:spacing w:after="0" w:line="240" w:lineRule="auto"/>
        <w:ind w:left="0"/>
        <w:jc w:val="both"/>
        <w:rPr>
          <w:rFonts w:ascii="Arial" w:hAnsi="Arial" w:cs="Arial"/>
        </w:rPr>
      </w:pPr>
      <w:r w:rsidRPr="00CD2270">
        <w:rPr>
          <w:rFonts w:ascii="Arial" w:hAnsi="Arial" w:cs="Arial"/>
        </w:rPr>
        <w:t xml:space="preserve">Be committed to completing 50 hours of CPD/year </w:t>
      </w:r>
    </w:p>
    <w:p w14:paraId="212EF64A" w14:textId="69257C35" w:rsidR="00921567" w:rsidRPr="006959CA" w:rsidRDefault="00CD2270" w:rsidP="009D0C10">
      <w:pPr>
        <w:pStyle w:val="ListParagraph"/>
        <w:numPr>
          <w:ilvl w:val="0"/>
          <w:numId w:val="6"/>
        </w:numPr>
        <w:spacing w:after="0" w:line="240" w:lineRule="auto"/>
        <w:ind w:left="0"/>
        <w:jc w:val="both"/>
        <w:rPr>
          <w:rFonts w:ascii="Arial" w:hAnsi="Arial" w:cs="Arial"/>
        </w:rPr>
      </w:pPr>
      <w:r>
        <w:rPr>
          <w:rFonts w:ascii="Arial" w:hAnsi="Arial" w:cs="Arial"/>
        </w:rPr>
        <w:t>B</w:t>
      </w:r>
      <w:r w:rsidR="00921567">
        <w:rPr>
          <w:rFonts w:ascii="Arial" w:hAnsi="Arial" w:cs="Arial"/>
        </w:rPr>
        <w:t>LS trained</w:t>
      </w:r>
      <w:r w:rsidR="00F15199">
        <w:rPr>
          <w:rFonts w:ascii="Arial" w:hAnsi="Arial" w:cs="Arial"/>
        </w:rPr>
        <w:t xml:space="preserve"> </w:t>
      </w:r>
    </w:p>
    <w:p w14:paraId="05528FF4" w14:textId="3FC636F6" w:rsidR="00464690" w:rsidRPr="00464690" w:rsidRDefault="00464690" w:rsidP="005E54F6"/>
    <w:p w14:paraId="5C1795DA" w14:textId="0C8D27E6" w:rsidR="00921567" w:rsidRPr="00921567" w:rsidRDefault="00921567" w:rsidP="005E54F6">
      <w:pPr>
        <w:jc w:val="both"/>
        <w:rPr>
          <w:rFonts w:ascii="Arial" w:hAnsi="Arial" w:cs="Arial"/>
        </w:rPr>
      </w:pPr>
      <w:r w:rsidRPr="00921567">
        <w:rPr>
          <w:rFonts w:ascii="Arial" w:hAnsi="Arial" w:cs="Arial"/>
        </w:rPr>
        <w:t xml:space="preserve">All of the above should be checked and verified by HR prior to commencement in post. The Trust lead for PAs, should be consulted to review job descriptions and personal specifications and assist in short listing applicants and sitting on the interview panel. </w:t>
      </w:r>
    </w:p>
    <w:p w14:paraId="4678F8B3" w14:textId="78929D5F" w:rsidR="002668BE" w:rsidRPr="00921567" w:rsidRDefault="00921567" w:rsidP="005E54F6">
      <w:pPr>
        <w:jc w:val="both"/>
        <w:rPr>
          <w:rFonts w:ascii="Arial" w:hAnsi="Arial" w:cs="Arial"/>
        </w:rPr>
      </w:pPr>
      <w:r w:rsidRPr="00921567">
        <w:rPr>
          <w:rFonts w:ascii="Arial" w:hAnsi="Arial" w:cs="Arial"/>
        </w:rPr>
        <w:lastRenderedPageBreak/>
        <w:t xml:space="preserve">There must be sufficient supervisory capacity within the consultant body (0.25PA per Physician Associate). Recruiting specialities will be required to detail the working environment and job plan. </w:t>
      </w:r>
    </w:p>
    <w:p w14:paraId="48EF0959" w14:textId="7ECE2099" w:rsidR="00921567" w:rsidRPr="00921567" w:rsidRDefault="00E86257" w:rsidP="005E54F6">
      <w:pPr>
        <w:spacing w:after="0" w:line="240" w:lineRule="auto"/>
        <w:rPr>
          <w:rFonts w:ascii="Arial" w:hAnsi="Arial" w:cs="Arial"/>
          <w:b/>
          <w:bCs/>
        </w:rPr>
      </w:pPr>
      <w:r>
        <w:rPr>
          <w:rFonts w:ascii="Arial" w:hAnsi="Arial" w:cs="Arial"/>
          <w:b/>
          <w:bCs/>
        </w:rPr>
        <w:t xml:space="preserve">      </w:t>
      </w:r>
      <w:r w:rsidR="007B6155">
        <w:rPr>
          <w:rFonts w:ascii="Arial" w:hAnsi="Arial" w:cs="Arial"/>
          <w:b/>
          <w:bCs/>
        </w:rPr>
        <w:t>4</w:t>
      </w:r>
      <w:r w:rsidR="00921567" w:rsidRPr="00921567">
        <w:rPr>
          <w:rFonts w:ascii="Arial" w:hAnsi="Arial" w:cs="Arial"/>
          <w:b/>
          <w:bCs/>
        </w:rPr>
        <w:t>.</w:t>
      </w:r>
      <w:r w:rsidR="00DE6378">
        <w:rPr>
          <w:rFonts w:ascii="Arial" w:hAnsi="Arial" w:cs="Arial"/>
          <w:b/>
          <w:bCs/>
        </w:rPr>
        <w:t>2</w:t>
      </w:r>
      <w:r w:rsidR="00283C95">
        <w:rPr>
          <w:rFonts w:ascii="Arial" w:hAnsi="Arial" w:cs="Arial"/>
        </w:rPr>
        <w:t xml:space="preserve"> </w:t>
      </w:r>
      <w:r w:rsidR="00921567" w:rsidRPr="00283C95">
        <w:rPr>
          <w:rFonts w:ascii="Arial" w:hAnsi="Arial" w:cs="Arial"/>
          <w:b/>
          <w:bCs/>
        </w:rPr>
        <w:t>Qualification, Professional Registration and Recertification</w:t>
      </w:r>
    </w:p>
    <w:p w14:paraId="1692D98E" w14:textId="15467181" w:rsidR="006E43DA" w:rsidRDefault="006E43DA" w:rsidP="005E54F6">
      <w:pPr>
        <w:spacing w:after="0" w:line="240" w:lineRule="auto"/>
        <w:ind w:hanging="720"/>
        <w:rPr>
          <w:rFonts w:ascii="Arial" w:hAnsi="Arial" w:cs="Arial"/>
        </w:rPr>
      </w:pPr>
    </w:p>
    <w:p w14:paraId="4D2F436E" w14:textId="77777777" w:rsidR="00921567" w:rsidRPr="00921567" w:rsidRDefault="00921567" w:rsidP="005E54F6">
      <w:pPr>
        <w:jc w:val="both"/>
        <w:rPr>
          <w:rFonts w:ascii="Arial" w:hAnsi="Arial" w:cs="Arial"/>
        </w:rPr>
      </w:pPr>
      <w:r w:rsidRPr="00921567">
        <w:rPr>
          <w:rFonts w:ascii="Arial" w:hAnsi="Arial" w:cs="Arial"/>
        </w:rPr>
        <w:t xml:space="preserve">Qualifications as outlined above. </w:t>
      </w:r>
    </w:p>
    <w:p w14:paraId="4D31AD0E" w14:textId="4FBB260E" w:rsidR="00921567" w:rsidRDefault="00921567" w:rsidP="005E54F6">
      <w:pPr>
        <w:jc w:val="both"/>
        <w:rPr>
          <w:rFonts w:ascii="Arial" w:hAnsi="Arial" w:cs="Arial"/>
        </w:rPr>
      </w:pPr>
      <w:r w:rsidRPr="00921567">
        <w:rPr>
          <w:rFonts w:ascii="Arial" w:hAnsi="Arial" w:cs="Arial"/>
        </w:rPr>
        <w:t xml:space="preserve">The Trust will only employ PAs who are fully registered with the </w:t>
      </w:r>
      <w:r w:rsidR="00116F6A">
        <w:rPr>
          <w:rFonts w:ascii="Arial" w:hAnsi="Arial" w:cs="Arial"/>
        </w:rPr>
        <w:t>GMC</w:t>
      </w:r>
      <w:r w:rsidRPr="00921567">
        <w:rPr>
          <w:rFonts w:ascii="Arial" w:hAnsi="Arial" w:cs="Arial"/>
        </w:rPr>
        <w:t xml:space="preserve">. </w:t>
      </w:r>
    </w:p>
    <w:p w14:paraId="71F77E2A" w14:textId="29207D9F" w:rsidR="00116F6A" w:rsidRDefault="00116F6A" w:rsidP="005E54F6">
      <w:pPr>
        <w:jc w:val="both"/>
        <w:rPr>
          <w:rFonts w:ascii="Arial" w:hAnsi="Arial" w:cs="Arial"/>
        </w:rPr>
      </w:pPr>
      <w:r w:rsidRPr="00116F6A">
        <w:rPr>
          <w:rFonts w:ascii="Arial" w:hAnsi="Arial" w:cs="Arial"/>
        </w:rPr>
        <w:t>PAs must follow </w:t>
      </w:r>
      <w:hyperlink r:id="rId17" w:history="1">
        <w:r w:rsidRPr="00116F6A">
          <w:rPr>
            <w:rStyle w:val="Hyperlink"/>
            <w:rFonts w:ascii="Arial" w:hAnsi="Arial" w:cs="Arial"/>
            <w:i/>
            <w:iCs/>
          </w:rPr>
          <w:t>Good medical practice</w:t>
        </w:r>
      </w:hyperlink>
      <w:r w:rsidRPr="00116F6A">
        <w:rPr>
          <w:rFonts w:ascii="Arial" w:hAnsi="Arial" w:cs="Arial"/>
        </w:rPr>
        <w:t>, which sets out the standards of patient care and behaviour expected of all our registrants.</w:t>
      </w:r>
    </w:p>
    <w:p w14:paraId="73307630" w14:textId="089E8B85" w:rsidR="008D486A" w:rsidRPr="00921567" w:rsidRDefault="008D486A" w:rsidP="005E54F6">
      <w:pPr>
        <w:jc w:val="both"/>
        <w:rPr>
          <w:rFonts w:ascii="Arial" w:hAnsi="Arial" w:cs="Arial"/>
        </w:rPr>
      </w:pPr>
      <w:r>
        <w:rPr>
          <w:rFonts w:ascii="Arial" w:hAnsi="Arial" w:cs="Arial"/>
        </w:rPr>
        <w:t>The GMC are currently in consultation regarding revalidation for PAs and more details will follow.</w:t>
      </w:r>
    </w:p>
    <w:p w14:paraId="6F103FE6" w14:textId="67497768" w:rsidR="00921567" w:rsidRPr="00283C95" w:rsidRDefault="00A22B61" w:rsidP="005E54F6">
      <w:pPr>
        <w:rPr>
          <w:rFonts w:ascii="Arial" w:hAnsi="Arial" w:cs="Arial"/>
          <w:b/>
          <w:bCs/>
        </w:rPr>
      </w:pPr>
      <w:r>
        <w:rPr>
          <w:rFonts w:ascii="Arial" w:hAnsi="Arial" w:cs="Arial"/>
          <w:b/>
          <w:bCs/>
        </w:rPr>
        <w:t xml:space="preserve">      </w:t>
      </w:r>
      <w:r w:rsidR="007B6155">
        <w:rPr>
          <w:rFonts w:ascii="Arial" w:hAnsi="Arial" w:cs="Arial"/>
          <w:b/>
          <w:bCs/>
        </w:rPr>
        <w:t>4</w:t>
      </w:r>
      <w:r w:rsidR="00283C95" w:rsidRPr="00283C95">
        <w:rPr>
          <w:rFonts w:ascii="Arial" w:hAnsi="Arial" w:cs="Arial"/>
          <w:b/>
          <w:bCs/>
        </w:rPr>
        <w:t>.3</w:t>
      </w:r>
      <w:r w:rsidR="00283C95" w:rsidRPr="00283C95">
        <w:rPr>
          <w:rFonts w:ascii="Arial" w:hAnsi="Arial" w:cs="Arial"/>
          <w:b/>
          <w:bCs/>
        </w:rPr>
        <w:tab/>
        <w:t>Salary/Banding</w:t>
      </w:r>
    </w:p>
    <w:p w14:paraId="0A70BCF1" w14:textId="77777777" w:rsidR="00283C95" w:rsidRPr="00283C95" w:rsidRDefault="00283C95" w:rsidP="005E54F6">
      <w:pPr>
        <w:jc w:val="both"/>
        <w:rPr>
          <w:rFonts w:ascii="Arial" w:hAnsi="Arial" w:cs="Arial"/>
        </w:rPr>
      </w:pPr>
      <w:r w:rsidRPr="00283C95">
        <w:rPr>
          <w:rFonts w:ascii="Arial" w:hAnsi="Arial" w:cs="Arial"/>
        </w:rPr>
        <w:t xml:space="preserve">PAs are generally employed as a Band 7 under Agenda for Change. Preceptorship PAs will be on 75% Band 7 salary for the initial 12 months. Pay may be increased to Band 8a with more than 5 years clinical experience or additional responsibilities. </w:t>
      </w:r>
    </w:p>
    <w:p w14:paraId="6C8122D1" w14:textId="49329E94" w:rsidR="00283C95" w:rsidRPr="00283C95" w:rsidRDefault="00283C95" w:rsidP="005E54F6">
      <w:pPr>
        <w:jc w:val="both"/>
        <w:rPr>
          <w:rFonts w:ascii="Arial" w:hAnsi="Arial" w:cs="Arial"/>
        </w:rPr>
      </w:pPr>
      <w:r w:rsidRPr="00283C95">
        <w:rPr>
          <w:rFonts w:ascii="Arial" w:hAnsi="Arial" w:cs="Arial"/>
        </w:rPr>
        <w:t xml:space="preserve">PAs are subject to all policies and procedures associated with staff covered by Agenda for Change terms and conditions </w:t>
      </w:r>
      <w:r w:rsidR="001D1C51" w:rsidRPr="00283C95">
        <w:rPr>
          <w:rFonts w:ascii="Arial" w:hAnsi="Arial" w:cs="Arial"/>
        </w:rPr>
        <w:t>e.g.,</w:t>
      </w:r>
      <w:r w:rsidRPr="00283C95">
        <w:rPr>
          <w:rFonts w:ascii="Arial" w:hAnsi="Arial" w:cs="Arial"/>
        </w:rPr>
        <w:t xml:space="preserve"> disciplinary policy. </w:t>
      </w:r>
    </w:p>
    <w:p w14:paraId="7003EBB4" w14:textId="77777777" w:rsidR="00283C95" w:rsidRPr="00283C95" w:rsidRDefault="00283C95" w:rsidP="005E54F6">
      <w:pPr>
        <w:jc w:val="both"/>
        <w:rPr>
          <w:rFonts w:ascii="Arial" w:hAnsi="Arial" w:cs="Arial"/>
        </w:rPr>
      </w:pPr>
      <w:r w:rsidRPr="00283C95">
        <w:rPr>
          <w:rFonts w:ascii="Arial" w:hAnsi="Arial" w:cs="Arial"/>
        </w:rPr>
        <w:t xml:space="preserve">Agenda for Change contracts are based on 37.5 working hours per week and job plans should be based on this. Additional payments/TOIL for working out of hours or at weekends will be governed by existing pay arrangements, terms and conditions. </w:t>
      </w:r>
    </w:p>
    <w:p w14:paraId="1467DCA8" w14:textId="76151E8B" w:rsidR="00283C95" w:rsidRPr="00283C95" w:rsidRDefault="00283C95" w:rsidP="005E54F6">
      <w:pPr>
        <w:jc w:val="both"/>
        <w:rPr>
          <w:rFonts w:ascii="Arial" w:hAnsi="Arial" w:cs="Arial"/>
        </w:rPr>
      </w:pPr>
      <w:r w:rsidRPr="00283C95">
        <w:rPr>
          <w:rFonts w:ascii="Arial" w:hAnsi="Arial" w:cs="Arial"/>
        </w:rPr>
        <w:t>The Trust will assess the need for a Trust wide head PA/lead PA (Band 8a) as the PA workforce grows. The role of the Lead PA is a managerial post – managing PAs and administrative responsibilities; responsibilities would include PA rotas, recruitment, managing annual leave/study</w:t>
      </w:r>
      <w:r>
        <w:rPr>
          <w:rFonts w:ascii="Arial" w:hAnsi="Arial" w:cs="Arial"/>
        </w:rPr>
        <w:t>,</w:t>
      </w:r>
      <w:r w:rsidRPr="00283C95">
        <w:rPr>
          <w:rFonts w:ascii="Arial" w:hAnsi="Arial" w:cs="Arial"/>
        </w:rPr>
        <w:t xml:space="preserve"> leave/sickness, teaching programme, PA student teaching and risk management investigation.  </w:t>
      </w:r>
    </w:p>
    <w:p w14:paraId="2E2BB397" w14:textId="77777777" w:rsidR="00C70DC6" w:rsidRDefault="00C70DC6" w:rsidP="005E54F6">
      <w:pPr>
        <w:spacing w:after="0" w:line="240" w:lineRule="auto"/>
        <w:ind w:hanging="720"/>
        <w:rPr>
          <w:rFonts w:ascii="Arial" w:hAnsi="Arial" w:cs="Arial"/>
          <w:b/>
          <w:bCs/>
        </w:rPr>
      </w:pPr>
    </w:p>
    <w:p w14:paraId="1AB0C892" w14:textId="4FB256F0" w:rsidR="005C6DCE" w:rsidRPr="00283C95" w:rsidRDefault="003F02EC" w:rsidP="005E54F6">
      <w:pPr>
        <w:spacing w:after="0" w:line="240" w:lineRule="auto"/>
        <w:rPr>
          <w:rFonts w:ascii="Arial" w:hAnsi="Arial" w:cs="Arial"/>
          <w:b/>
          <w:bCs/>
        </w:rPr>
      </w:pPr>
      <w:r>
        <w:rPr>
          <w:rFonts w:ascii="Arial" w:hAnsi="Arial" w:cs="Arial"/>
          <w:b/>
          <w:bCs/>
        </w:rPr>
        <w:t xml:space="preserve">      </w:t>
      </w:r>
      <w:r w:rsidR="007B6155">
        <w:rPr>
          <w:rFonts w:ascii="Arial" w:hAnsi="Arial" w:cs="Arial"/>
          <w:b/>
          <w:bCs/>
        </w:rPr>
        <w:t>4</w:t>
      </w:r>
      <w:r w:rsidR="00283C95" w:rsidRPr="00283C95">
        <w:rPr>
          <w:rFonts w:ascii="Arial" w:hAnsi="Arial" w:cs="Arial"/>
          <w:b/>
          <w:bCs/>
        </w:rPr>
        <w:t>.4</w:t>
      </w:r>
      <w:r w:rsidR="00283C95" w:rsidRPr="00283C95">
        <w:rPr>
          <w:rFonts w:ascii="Arial" w:hAnsi="Arial" w:cs="Arial"/>
          <w:b/>
          <w:bCs/>
        </w:rPr>
        <w:tab/>
        <w:t>Job Plans</w:t>
      </w:r>
    </w:p>
    <w:p w14:paraId="28BF7B6A" w14:textId="54EE4A87" w:rsidR="00283C95" w:rsidRDefault="00283C95" w:rsidP="005E54F6">
      <w:pPr>
        <w:spacing w:after="0" w:line="240" w:lineRule="auto"/>
        <w:ind w:hanging="720"/>
        <w:rPr>
          <w:rFonts w:ascii="Arial" w:hAnsi="Arial" w:cs="Arial"/>
        </w:rPr>
      </w:pPr>
    </w:p>
    <w:p w14:paraId="654D9663" w14:textId="09719E69" w:rsidR="00283C95" w:rsidRPr="00283C95" w:rsidRDefault="00283C95" w:rsidP="005E54F6">
      <w:pPr>
        <w:jc w:val="both"/>
        <w:rPr>
          <w:rFonts w:ascii="Arial" w:hAnsi="Arial" w:cs="Arial"/>
        </w:rPr>
      </w:pPr>
      <w:r w:rsidRPr="00283C95">
        <w:rPr>
          <w:rFonts w:ascii="Arial" w:hAnsi="Arial" w:cs="Arial"/>
        </w:rPr>
        <w:t xml:space="preserve">All PAs employed by the Trust must have a job plan that is agreed by the Trust leads for PAs, their Clinical </w:t>
      </w:r>
      <w:r w:rsidR="001D1C51" w:rsidRPr="00283C95">
        <w:rPr>
          <w:rFonts w:ascii="Arial" w:hAnsi="Arial" w:cs="Arial"/>
        </w:rPr>
        <w:t>Supervisor</w:t>
      </w:r>
      <w:r w:rsidR="001D1C51">
        <w:rPr>
          <w:rFonts w:ascii="Arial" w:hAnsi="Arial" w:cs="Arial"/>
        </w:rPr>
        <w:t xml:space="preserve"> </w:t>
      </w:r>
      <w:r w:rsidRPr="00283C95">
        <w:rPr>
          <w:rFonts w:ascii="Arial" w:hAnsi="Arial" w:cs="Arial"/>
        </w:rPr>
        <w:t xml:space="preserve">and the Clinical Lead for the Specialty within which they are working. Job plans should be reviewed annually at appraisal. </w:t>
      </w:r>
    </w:p>
    <w:p w14:paraId="7073861D" w14:textId="77777777" w:rsidR="005E54F6" w:rsidRDefault="00283C95" w:rsidP="005E54F6">
      <w:pPr>
        <w:spacing w:after="0" w:line="240" w:lineRule="auto"/>
        <w:ind w:left="720" w:hanging="720"/>
        <w:jc w:val="both"/>
        <w:rPr>
          <w:rFonts w:ascii="Arial" w:hAnsi="Arial" w:cs="Arial"/>
        </w:rPr>
      </w:pPr>
      <w:r w:rsidRPr="00283C95">
        <w:rPr>
          <w:rFonts w:ascii="Arial" w:hAnsi="Arial" w:cs="Arial"/>
        </w:rPr>
        <w:t>For a newly appointed PA, the job plan should be reviewed within the first 6 weeks of</w:t>
      </w:r>
      <w:r>
        <w:rPr>
          <w:rFonts w:ascii="Arial" w:hAnsi="Arial" w:cs="Arial"/>
        </w:rPr>
        <w:t xml:space="preserve"> </w:t>
      </w:r>
    </w:p>
    <w:p w14:paraId="468909C7" w14:textId="38820E83" w:rsidR="00283C95" w:rsidRDefault="00283C95" w:rsidP="005E54F6">
      <w:pPr>
        <w:spacing w:after="0" w:line="240" w:lineRule="auto"/>
        <w:ind w:left="720" w:hanging="720"/>
        <w:jc w:val="both"/>
        <w:rPr>
          <w:rFonts w:ascii="Arial" w:hAnsi="Arial" w:cs="Arial"/>
        </w:rPr>
      </w:pPr>
      <w:r w:rsidRPr="00283C95">
        <w:rPr>
          <w:rFonts w:ascii="Arial" w:hAnsi="Arial" w:cs="Arial"/>
        </w:rPr>
        <w:t>starting.</w:t>
      </w:r>
      <w:r w:rsidR="005E54F6">
        <w:rPr>
          <w:rFonts w:ascii="Arial" w:hAnsi="Arial" w:cs="Arial"/>
        </w:rPr>
        <w:t xml:space="preserve"> </w:t>
      </w:r>
      <w:r w:rsidRPr="00283C95">
        <w:rPr>
          <w:rFonts w:ascii="Arial" w:hAnsi="Arial" w:cs="Arial"/>
        </w:rPr>
        <w:t>For those departments who are appointing a PA for the first time, the service</w:t>
      </w:r>
    </w:p>
    <w:p w14:paraId="75D9DA16" w14:textId="77777777" w:rsidR="00283C95" w:rsidRPr="00283C95" w:rsidRDefault="00283C95" w:rsidP="005E54F6">
      <w:pPr>
        <w:jc w:val="both"/>
        <w:rPr>
          <w:rFonts w:ascii="Arial" w:hAnsi="Arial" w:cs="Arial"/>
        </w:rPr>
      </w:pPr>
      <w:r w:rsidRPr="00283C95">
        <w:rPr>
          <w:rFonts w:ascii="Arial" w:hAnsi="Arial" w:cs="Arial"/>
        </w:rPr>
        <w:t>manager and supervising consultant may wish to consult with a department who already has a PA in post prior to the new post holder commencing.</w:t>
      </w:r>
    </w:p>
    <w:p w14:paraId="5E184390" w14:textId="2C9864AC" w:rsidR="00283C95" w:rsidRPr="00283C95" w:rsidRDefault="00283C95" w:rsidP="005E54F6">
      <w:pPr>
        <w:jc w:val="both"/>
        <w:rPr>
          <w:rFonts w:ascii="Arial" w:hAnsi="Arial" w:cs="Arial"/>
        </w:rPr>
      </w:pPr>
      <w:r w:rsidRPr="00283C95">
        <w:rPr>
          <w:rFonts w:ascii="Arial" w:hAnsi="Arial" w:cs="Arial"/>
        </w:rPr>
        <w:t xml:space="preserve">PA contracts are 37.5 hours per week – the PA needs to be encouraged to work within these hours. If they are working outside of these hours due to staffing </w:t>
      </w:r>
      <w:r w:rsidR="00033DE4" w:rsidRPr="00283C95">
        <w:rPr>
          <w:rFonts w:ascii="Arial" w:hAnsi="Arial" w:cs="Arial"/>
        </w:rPr>
        <w:t>pressures,</w:t>
      </w:r>
      <w:r w:rsidRPr="00283C95">
        <w:rPr>
          <w:rFonts w:ascii="Arial" w:hAnsi="Arial" w:cs="Arial"/>
        </w:rPr>
        <w:t xml:space="preserve"> they need to highlight that to their Educational Supervisor urgently. There is no formal exception reporting for PAs so additional hours worked need to be emailed to Rota Coordinators who updates </w:t>
      </w:r>
      <w:r w:rsidRPr="00283C95">
        <w:rPr>
          <w:rFonts w:ascii="Arial" w:hAnsi="Arial" w:cs="Arial"/>
        </w:rPr>
        <w:lastRenderedPageBreak/>
        <w:t>Health Roster and additional time can</w:t>
      </w:r>
      <w:r>
        <w:rPr>
          <w:rFonts w:ascii="Arial" w:hAnsi="Arial" w:cs="Arial"/>
        </w:rPr>
        <w:t xml:space="preserve"> is</w:t>
      </w:r>
      <w:r w:rsidRPr="00283C95">
        <w:rPr>
          <w:rFonts w:ascii="Arial" w:hAnsi="Arial" w:cs="Arial"/>
        </w:rPr>
        <w:t xml:space="preserve"> remunerated with pay or TOIL. This should be an exception rather than a regular occurrence.</w:t>
      </w:r>
      <w:r w:rsidR="00EF028E">
        <w:rPr>
          <w:rFonts w:ascii="Arial" w:hAnsi="Arial" w:cs="Arial"/>
        </w:rPr>
        <w:t xml:space="preserve"> If this</w:t>
      </w:r>
      <w:r w:rsidRPr="00283C95">
        <w:rPr>
          <w:rFonts w:ascii="Arial" w:hAnsi="Arial" w:cs="Arial"/>
        </w:rPr>
        <w:t xml:space="preserve"> is occurring regularly then </w:t>
      </w:r>
      <w:r w:rsidR="00EF028E">
        <w:rPr>
          <w:rFonts w:ascii="Arial" w:hAnsi="Arial" w:cs="Arial"/>
        </w:rPr>
        <w:t>the situation</w:t>
      </w:r>
      <w:r w:rsidRPr="00283C95">
        <w:rPr>
          <w:rFonts w:ascii="Arial" w:hAnsi="Arial" w:cs="Arial"/>
        </w:rPr>
        <w:t xml:space="preserve"> needs urgent review with the Educational Supervisor. </w:t>
      </w:r>
    </w:p>
    <w:p w14:paraId="54ADFFA6" w14:textId="3DDCD3E4" w:rsidR="00283C95" w:rsidRDefault="00283C95" w:rsidP="005E54F6">
      <w:pPr>
        <w:spacing w:after="0" w:line="240" w:lineRule="auto"/>
        <w:ind w:hanging="720"/>
        <w:jc w:val="both"/>
        <w:rPr>
          <w:rFonts w:ascii="Arial" w:hAnsi="Arial" w:cs="Arial"/>
        </w:rPr>
      </w:pPr>
    </w:p>
    <w:p w14:paraId="5411C907" w14:textId="15E24F35" w:rsidR="00B9102E" w:rsidRPr="00F206CD" w:rsidRDefault="00EF028E" w:rsidP="005E54F6">
      <w:pPr>
        <w:jc w:val="both"/>
        <w:rPr>
          <w:rFonts w:ascii="Arial" w:hAnsi="Arial" w:cs="Arial"/>
        </w:rPr>
      </w:pPr>
      <w:r w:rsidRPr="00EF028E">
        <w:rPr>
          <w:rFonts w:ascii="Arial" w:hAnsi="Arial" w:cs="Arial"/>
        </w:rPr>
        <w:t xml:space="preserve">Job plans must include direct clinical care (DCC) time with patients (80% assigned to DCC) whether this is in an inpatient or outpatient setting </w:t>
      </w:r>
      <w:r w:rsidRPr="001D1C51">
        <w:rPr>
          <w:rFonts w:ascii="Arial" w:hAnsi="Arial" w:cs="Arial"/>
        </w:rPr>
        <w:t xml:space="preserve">as well as </w:t>
      </w:r>
      <w:r w:rsidR="00CD2270">
        <w:rPr>
          <w:rFonts w:ascii="Arial" w:hAnsi="Arial" w:cs="Arial"/>
        </w:rPr>
        <w:t>SPA time (One day a month).</w:t>
      </w:r>
    </w:p>
    <w:p w14:paraId="3B4F9519" w14:textId="1FA144BF" w:rsidR="00EF028E" w:rsidRPr="00EF028E" w:rsidRDefault="008F7625" w:rsidP="005E54F6">
      <w:pPr>
        <w:jc w:val="both"/>
        <w:rPr>
          <w:rFonts w:ascii="Arial" w:hAnsi="Arial" w:cs="Arial"/>
          <w:b/>
          <w:bCs/>
        </w:rPr>
      </w:pPr>
      <w:r>
        <w:rPr>
          <w:rFonts w:ascii="Arial" w:hAnsi="Arial" w:cs="Arial"/>
          <w:b/>
          <w:bCs/>
        </w:rPr>
        <w:t xml:space="preserve">      </w:t>
      </w:r>
      <w:r w:rsidR="007B6155">
        <w:rPr>
          <w:rFonts w:ascii="Arial" w:hAnsi="Arial" w:cs="Arial"/>
          <w:b/>
          <w:bCs/>
        </w:rPr>
        <w:t>4</w:t>
      </w:r>
      <w:r w:rsidR="00EF028E" w:rsidRPr="00EF028E">
        <w:rPr>
          <w:rFonts w:ascii="Arial" w:hAnsi="Arial" w:cs="Arial"/>
          <w:b/>
          <w:bCs/>
        </w:rPr>
        <w:t>.5</w:t>
      </w:r>
      <w:r w:rsidR="00EF028E" w:rsidRPr="00EF028E">
        <w:rPr>
          <w:rFonts w:ascii="Arial" w:hAnsi="Arial" w:cs="Arial"/>
          <w:b/>
          <w:bCs/>
        </w:rPr>
        <w:tab/>
        <w:t>Newly Qualified PAs (Preceptors)</w:t>
      </w:r>
    </w:p>
    <w:p w14:paraId="59CEA4F7" w14:textId="00273FE8" w:rsidR="00EF028E" w:rsidRPr="00EF028E" w:rsidRDefault="00EF028E" w:rsidP="005E54F6">
      <w:pPr>
        <w:jc w:val="both"/>
        <w:rPr>
          <w:rFonts w:ascii="Arial" w:hAnsi="Arial" w:cs="Arial"/>
        </w:rPr>
      </w:pPr>
      <w:r w:rsidRPr="00EF028E">
        <w:rPr>
          <w:rFonts w:ascii="Arial" w:hAnsi="Arial" w:cs="Arial"/>
        </w:rPr>
        <w:t xml:space="preserve">New qualified PAs undertake an initial 12 months as a Preceptor which is similar to an </w:t>
      </w:r>
      <w:r w:rsidR="004341C1" w:rsidRPr="00EF028E">
        <w:rPr>
          <w:rFonts w:ascii="Arial" w:hAnsi="Arial" w:cs="Arial"/>
        </w:rPr>
        <w:t>internship</w:t>
      </w:r>
      <w:r w:rsidRPr="00EF028E">
        <w:rPr>
          <w:rFonts w:ascii="Arial" w:hAnsi="Arial" w:cs="Arial"/>
        </w:rPr>
        <w:t xml:space="preserve"> year. These posts may involve PAs rotating between specialties to consolidate their knowledge into clinical practice. Preceptors will likely need closer supervision when starting in a new post. </w:t>
      </w:r>
      <w:r w:rsidRPr="009E3764">
        <w:rPr>
          <w:rFonts w:ascii="Arial" w:hAnsi="Arial" w:cs="Arial"/>
        </w:rPr>
        <w:t xml:space="preserve">The document </w:t>
      </w:r>
      <w:r w:rsidRPr="009E3764">
        <w:rPr>
          <w:rFonts w:ascii="Arial" w:hAnsi="Arial" w:cs="Arial"/>
          <w:i/>
          <w:iCs/>
        </w:rPr>
        <w:t>“</w:t>
      </w:r>
      <w:r w:rsidR="009E3764">
        <w:rPr>
          <w:rFonts w:ascii="Arial" w:hAnsi="Arial" w:cs="Arial"/>
          <w:i/>
          <w:iCs/>
        </w:rPr>
        <w:t xml:space="preserve">Interim guidance </w:t>
      </w:r>
      <w:r w:rsidR="004341C1">
        <w:rPr>
          <w:rFonts w:ascii="Arial" w:hAnsi="Arial" w:cs="Arial"/>
          <w:i/>
          <w:iCs/>
        </w:rPr>
        <w:t>on</w:t>
      </w:r>
      <w:r w:rsidR="009E3764">
        <w:rPr>
          <w:rFonts w:ascii="Arial" w:hAnsi="Arial" w:cs="Arial"/>
          <w:i/>
          <w:iCs/>
        </w:rPr>
        <w:t xml:space="preserve"> supervisio</w:t>
      </w:r>
      <w:r w:rsidR="00476DCD">
        <w:rPr>
          <w:rFonts w:ascii="Arial" w:hAnsi="Arial" w:cs="Arial"/>
          <w:i/>
          <w:iCs/>
        </w:rPr>
        <w:t xml:space="preserve">n and employment in the medical specialties” </w:t>
      </w:r>
      <w:r w:rsidRPr="009E3764">
        <w:rPr>
          <w:rFonts w:ascii="Arial" w:hAnsi="Arial" w:cs="Arial"/>
        </w:rPr>
        <w:t>will support both the PA and the supervising consultant with this process (see Appendix</w:t>
      </w:r>
      <w:r w:rsidR="004341C1">
        <w:rPr>
          <w:rFonts w:ascii="Arial" w:hAnsi="Arial" w:cs="Arial"/>
        </w:rPr>
        <w:t xml:space="preserve"> 4</w:t>
      </w:r>
      <w:r w:rsidRPr="009E3764">
        <w:rPr>
          <w:rFonts w:ascii="Arial" w:hAnsi="Arial" w:cs="Arial"/>
        </w:rPr>
        <w:t>).</w:t>
      </w:r>
      <w:r w:rsidRPr="00EF028E">
        <w:rPr>
          <w:rFonts w:ascii="Arial" w:hAnsi="Arial" w:cs="Arial"/>
        </w:rPr>
        <w:t xml:space="preserve"> </w:t>
      </w:r>
    </w:p>
    <w:p w14:paraId="16317548" w14:textId="66D6D984" w:rsidR="00C70DC6" w:rsidRPr="001D1C51" w:rsidRDefault="00EF028E" w:rsidP="005E54F6">
      <w:pPr>
        <w:jc w:val="both"/>
        <w:rPr>
          <w:rFonts w:ascii="Arial" w:hAnsi="Arial" w:cs="Arial"/>
        </w:rPr>
      </w:pPr>
      <w:r w:rsidRPr="00EF028E">
        <w:rPr>
          <w:rFonts w:ascii="Arial" w:hAnsi="Arial" w:cs="Arial"/>
        </w:rPr>
        <w:t>PA Preceptors will be given the opportunity to be ‘buddied’ with a PA that has already completed a year in practice to offer mentorship and support</w:t>
      </w:r>
      <w:r w:rsidR="00EE6039">
        <w:rPr>
          <w:rFonts w:ascii="Arial" w:hAnsi="Arial" w:cs="Arial"/>
        </w:rPr>
        <w:t xml:space="preserve"> (if available).</w:t>
      </w:r>
    </w:p>
    <w:p w14:paraId="6835F164" w14:textId="3D62B01F" w:rsidR="00EF028E" w:rsidRPr="00EF028E" w:rsidRDefault="00301897" w:rsidP="005E54F6">
      <w:pPr>
        <w:jc w:val="both"/>
        <w:rPr>
          <w:rFonts w:ascii="Arial" w:hAnsi="Arial" w:cs="Arial"/>
          <w:b/>
          <w:bCs/>
        </w:rPr>
      </w:pPr>
      <w:r>
        <w:rPr>
          <w:rFonts w:ascii="Arial" w:hAnsi="Arial" w:cs="Arial"/>
          <w:b/>
          <w:bCs/>
        </w:rPr>
        <w:t xml:space="preserve">      </w:t>
      </w:r>
      <w:r w:rsidR="007B6155">
        <w:rPr>
          <w:rFonts w:ascii="Arial" w:hAnsi="Arial" w:cs="Arial"/>
          <w:b/>
          <w:bCs/>
        </w:rPr>
        <w:t>4</w:t>
      </w:r>
      <w:r>
        <w:rPr>
          <w:rFonts w:ascii="Arial" w:hAnsi="Arial" w:cs="Arial"/>
          <w:b/>
          <w:bCs/>
        </w:rPr>
        <w:t>.</w:t>
      </w:r>
      <w:r w:rsidR="00EF028E" w:rsidRPr="00EF028E">
        <w:rPr>
          <w:rFonts w:ascii="Arial" w:hAnsi="Arial" w:cs="Arial"/>
          <w:b/>
          <w:bCs/>
        </w:rPr>
        <w:t>6</w:t>
      </w:r>
      <w:r w:rsidR="00EF028E" w:rsidRPr="00EF028E">
        <w:rPr>
          <w:rFonts w:ascii="Arial" w:hAnsi="Arial" w:cs="Arial"/>
          <w:b/>
          <w:bCs/>
        </w:rPr>
        <w:tab/>
        <w:t>Annual Leave/Sickness</w:t>
      </w:r>
    </w:p>
    <w:p w14:paraId="680E54A5" w14:textId="77777777" w:rsidR="00EF028E" w:rsidRPr="00EF028E" w:rsidRDefault="00EF028E" w:rsidP="005E54F6">
      <w:pPr>
        <w:jc w:val="both"/>
        <w:rPr>
          <w:rFonts w:ascii="Arial" w:hAnsi="Arial" w:cs="Arial"/>
        </w:rPr>
      </w:pPr>
      <w:r w:rsidRPr="00EF028E">
        <w:rPr>
          <w:rFonts w:ascii="Arial" w:hAnsi="Arial" w:cs="Arial"/>
        </w:rPr>
        <w:t xml:space="preserve">The PAs contract with the Trust will detail Annual Leave entitlement but this is usually 27 days plus bank holidays and 29 days after 5 years of NHS service. </w:t>
      </w:r>
    </w:p>
    <w:p w14:paraId="5141DCB4" w14:textId="0E0B5BB3" w:rsidR="00EF028E" w:rsidRPr="00EF028E" w:rsidRDefault="00EF028E" w:rsidP="005E54F6">
      <w:pPr>
        <w:jc w:val="both"/>
        <w:rPr>
          <w:rFonts w:ascii="Arial" w:hAnsi="Arial" w:cs="Arial"/>
        </w:rPr>
      </w:pPr>
      <w:r w:rsidRPr="00EF028E">
        <w:rPr>
          <w:rFonts w:ascii="Arial" w:hAnsi="Arial" w:cs="Arial"/>
        </w:rPr>
        <w:t xml:space="preserve">PAs will need to request annual leave via the appropriate line manager and rota coordinators with no less than 6 weeks’ notice utilising the same process as used by doctors in training. </w:t>
      </w:r>
      <w:r w:rsidR="00EE6039">
        <w:rPr>
          <w:rFonts w:ascii="Arial" w:hAnsi="Arial" w:cs="Arial"/>
        </w:rPr>
        <w:t>Annual leave longer than 2 weeks will need to be agreed with the PA lead at least 6 weeks in advance.</w:t>
      </w:r>
    </w:p>
    <w:p w14:paraId="3B98CFD9" w14:textId="6D5ADBE5" w:rsidR="00301897" w:rsidRPr="00033DE4" w:rsidRDefault="00EF028E" w:rsidP="005E54F6">
      <w:pPr>
        <w:jc w:val="both"/>
        <w:rPr>
          <w:rFonts w:ascii="Arial" w:hAnsi="Arial" w:cs="Arial"/>
        </w:rPr>
      </w:pPr>
      <w:r w:rsidRPr="00EF028E">
        <w:rPr>
          <w:rFonts w:ascii="Arial" w:hAnsi="Arial" w:cs="Arial"/>
        </w:rPr>
        <w:t xml:space="preserve">Sickness will need to be reported in a timely manner to the appropriate line manager and rota coordinators. </w:t>
      </w:r>
    </w:p>
    <w:p w14:paraId="6A5D4641" w14:textId="189CF964" w:rsidR="00EF028E" w:rsidRPr="00EF028E" w:rsidRDefault="00301897" w:rsidP="005E54F6">
      <w:pPr>
        <w:jc w:val="both"/>
        <w:rPr>
          <w:rFonts w:ascii="Arial" w:hAnsi="Arial" w:cs="Arial"/>
          <w:b/>
          <w:bCs/>
        </w:rPr>
      </w:pPr>
      <w:r>
        <w:rPr>
          <w:rFonts w:ascii="Arial" w:hAnsi="Arial" w:cs="Arial"/>
          <w:b/>
          <w:bCs/>
        </w:rPr>
        <w:t xml:space="preserve">      </w:t>
      </w:r>
      <w:r w:rsidR="00925EDE">
        <w:rPr>
          <w:rFonts w:ascii="Arial" w:hAnsi="Arial" w:cs="Arial"/>
          <w:b/>
          <w:bCs/>
        </w:rPr>
        <w:t>4</w:t>
      </w:r>
      <w:r w:rsidR="00EF028E" w:rsidRPr="00EF028E">
        <w:rPr>
          <w:rFonts w:ascii="Arial" w:hAnsi="Arial" w:cs="Arial"/>
          <w:b/>
          <w:bCs/>
        </w:rPr>
        <w:t>.7</w:t>
      </w:r>
      <w:r w:rsidR="00EF028E" w:rsidRPr="00EF028E">
        <w:rPr>
          <w:rFonts w:ascii="Arial" w:hAnsi="Arial" w:cs="Arial"/>
          <w:b/>
          <w:bCs/>
        </w:rPr>
        <w:tab/>
        <w:t>Indemnity</w:t>
      </w:r>
    </w:p>
    <w:p w14:paraId="3034DEC3" w14:textId="77777777" w:rsidR="00EF028E" w:rsidRPr="00EF028E" w:rsidRDefault="00EF028E" w:rsidP="005E54F6">
      <w:pPr>
        <w:jc w:val="both"/>
        <w:rPr>
          <w:rFonts w:ascii="Arial" w:hAnsi="Arial" w:cs="Arial"/>
        </w:rPr>
      </w:pPr>
      <w:r w:rsidRPr="00EF028E">
        <w:rPr>
          <w:rFonts w:ascii="Arial" w:hAnsi="Arial" w:cs="Arial"/>
        </w:rPr>
        <w:t xml:space="preserve">PAs working within the trust are covered by DHSC’s Guidance for the use of the Clinical Negligence Scheme for NHS Trusts (CNST). This provides indemnity cover for PAs while practising in the NHS, on the condition that practitioners operate within their scope of practice. However, it is strongly recommended that qualified PAs take out their own indemnity cover which can be purchased from a number of medical defence organisations. The Trust is not liable for the cost of such personal insurance, which will need to be met by the PA.  </w:t>
      </w:r>
    </w:p>
    <w:p w14:paraId="194A7D91" w14:textId="0D712E36" w:rsidR="00EF028E" w:rsidRPr="00EF028E" w:rsidRDefault="00301897" w:rsidP="005E54F6">
      <w:pPr>
        <w:jc w:val="both"/>
        <w:rPr>
          <w:rFonts w:ascii="Arial" w:hAnsi="Arial" w:cs="Arial"/>
          <w:b/>
          <w:bCs/>
        </w:rPr>
      </w:pPr>
      <w:r>
        <w:rPr>
          <w:rFonts w:ascii="Arial" w:hAnsi="Arial" w:cs="Arial"/>
          <w:b/>
          <w:bCs/>
        </w:rPr>
        <w:t xml:space="preserve">      </w:t>
      </w:r>
      <w:r w:rsidR="00925EDE">
        <w:rPr>
          <w:rFonts w:ascii="Arial" w:hAnsi="Arial" w:cs="Arial"/>
          <w:b/>
          <w:bCs/>
        </w:rPr>
        <w:t>4</w:t>
      </w:r>
      <w:r w:rsidR="00EF028E" w:rsidRPr="00EF028E">
        <w:rPr>
          <w:rFonts w:ascii="Arial" w:hAnsi="Arial" w:cs="Arial"/>
          <w:b/>
          <w:bCs/>
        </w:rPr>
        <w:t>.8</w:t>
      </w:r>
      <w:r w:rsidR="00EF028E" w:rsidRPr="00EF028E">
        <w:rPr>
          <w:rFonts w:ascii="Arial" w:hAnsi="Arial" w:cs="Arial"/>
          <w:b/>
          <w:bCs/>
        </w:rPr>
        <w:tab/>
        <w:t>Appraisal</w:t>
      </w:r>
    </w:p>
    <w:p w14:paraId="2CA2076E" w14:textId="426C3279" w:rsidR="00EF028E" w:rsidRPr="00EF028E" w:rsidRDefault="00EF028E" w:rsidP="005E54F6">
      <w:pPr>
        <w:jc w:val="both"/>
        <w:rPr>
          <w:rFonts w:ascii="Arial" w:hAnsi="Arial" w:cs="Arial"/>
        </w:rPr>
      </w:pPr>
      <w:r w:rsidRPr="00EF028E">
        <w:rPr>
          <w:rFonts w:ascii="Arial" w:hAnsi="Arial" w:cs="Arial"/>
        </w:rPr>
        <w:t>The Trust requires that all PAs undertake a formal appraisal each year with their supervising consultant or line manager. The purpose of the appraisal is to ensure the PA is progressing appropriately and meeting their targets</w:t>
      </w:r>
      <w:r>
        <w:rPr>
          <w:rFonts w:ascii="Arial" w:hAnsi="Arial" w:cs="Arial"/>
        </w:rPr>
        <w:t xml:space="preserve"> and to identify any training and development needs</w:t>
      </w:r>
      <w:r w:rsidRPr="00EF028E">
        <w:rPr>
          <w:rFonts w:ascii="Arial" w:hAnsi="Arial" w:cs="Arial"/>
        </w:rPr>
        <w:t xml:space="preserve">. </w:t>
      </w:r>
    </w:p>
    <w:p w14:paraId="3235D142" w14:textId="6D671E7F" w:rsidR="00EF028E" w:rsidRDefault="00EF028E" w:rsidP="005E54F6">
      <w:pPr>
        <w:jc w:val="both"/>
        <w:rPr>
          <w:rFonts w:ascii="Arial" w:hAnsi="Arial" w:cs="Arial"/>
        </w:rPr>
      </w:pPr>
      <w:r w:rsidRPr="00EF028E">
        <w:rPr>
          <w:rFonts w:ascii="Arial" w:hAnsi="Arial" w:cs="Arial"/>
        </w:rPr>
        <w:t xml:space="preserve">The PA and supervisor should discuss several aspects at their appraisal </w:t>
      </w:r>
      <w:r w:rsidRPr="00476DCD">
        <w:rPr>
          <w:rFonts w:ascii="Arial" w:hAnsi="Arial" w:cs="Arial"/>
        </w:rPr>
        <w:t>(</w:t>
      </w:r>
      <w:r w:rsidR="00476DCD">
        <w:rPr>
          <w:rFonts w:ascii="Arial" w:hAnsi="Arial" w:cs="Arial"/>
        </w:rPr>
        <w:t>NHS England Medical Appraisal Guide (MAG</w:t>
      </w:r>
      <w:r w:rsidRPr="00476DCD">
        <w:rPr>
          <w:rFonts w:ascii="Arial" w:hAnsi="Arial" w:cs="Arial"/>
        </w:rPr>
        <w:t xml:space="preserve"> outlined in Appendix </w:t>
      </w:r>
      <w:r w:rsidR="006D0454">
        <w:rPr>
          <w:rFonts w:ascii="Arial" w:hAnsi="Arial" w:cs="Arial"/>
        </w:rPr>
        <w:t>6</w:t>
      </w:r>
      <w:r w:rsidRPr="00476DCD">
        <w:rPr>
          <w:rFonts w:ascii="Arial" w:hAnsi="Arial" w:cs="Arial"/>
        </w:rPr>
        <w:t>).</w:t>
      </w:r>
    </w:p>
    <w:p w14:paraId="6DBDD51E" w14:textId="06527927" w:rsidR="00EF028E" w:rsidRPr="00EF028E" w:rsidRDefault="00EF028E" w:rsidP="005E54F6">
      <w:pPr>
        <w:jc w:val="both"/>
        <w:rPr>
          <w:rFonts w:ascii="Arial" w:hAnsi="Arial" w:cs="Arial"/>
        </w:rPr>
      </w:pPr>
      <w:r w:rsidRPr="00EF028E">
        <w:rPr>
          <w:rFonts w:ascii="Arial" w:hAnsi="Arial" w:cs="Arial"/>
        </w:rPr>
        <w:lastRenderedPageBreak/>
        <w:t>These will include:</w:t>
      </w:r>
    </w:p>
    <w:p w14:paraId="26A5C188" w14:textId="0D6CCB93" w:rsidR="00EF028E" w:rsidRPr="00EF028E" w:rsidRDefault="00EF028E" w:rsidP="005E54F6">
      <w:pPr>
        <w:pStyle w:val="ListParagraph"/>
        <w:numPr>
          <w:ilvl w:val="0"/>
          <w:numId w:val="3"/>
        </w:numPr>
        <w:spacing w:after="0" w:line="240" w:lineRule="auto"/>
        <w:ind w:left="0"/>
        <w:jc w:val="both"/>
        <w:rPr>
          <w:rFonts w:ascii="Arial" w:hAnsi="Arial" w:cs="Arial"/>
        </w:rPr>
      </w:pPr>
      <w:r w:rsidRPr="00EF028E">
        <w:rPr>
          <w:rFonts w:ascii="Arial" w:hAnsi="Arial" w:cs="Arial"/>
        </w:rPr>
        <w:t xml:space="preserve">Personal details and </w:t>
      </w:r>
      <w:r w:rsidR="008D486A">
        <w:rPr>
          <w:rFonts w:ascii="Arial" w:hAnsi="Arial" w:cs="Arial"/>
        </w:rPr>
        <w:t>GMC number</w:t>
      </w:r>
    </w:p>
    <w:p w14:paraId="3FFE4BF5" w14:textId="77777777" w:rsidR="00EF028E" w:rsidRPr="00EF028E" w:rsidRDefault="00EF028E" w:rsidP="005E54F6">
      <w:pPr>
        <w:pStyle w:val="ListParagraph"/>
        <w:numPr>
          <w:ilvl w:val="0"/>
          <w:numId w:val="3"/>
        </w:numPr>
        <w:spacing w:after="0" w:line="240" w:lineRule="auto"/>
        <w:ind w:left="0"/>
        <w:jc w:val="both"/>
        <w:rPr>
          <w:rFonts w:ascii="Arial" w:hAnsi="Arial" w:cs="Arial"/>
        </w:rPr>
      </w:pPr>
      <w:r w:rsidRPr="00EF028E">
        <w:rPr>
          <w:rFonts w:ascii="Arial" w:hAnsi="Arial" w:cs="Arial"/>
        </w:rPr>
        <w:t>Scope of work</w:t>
      </w:r>
    </w:p>
    <w:p w14:paraId="19B4CFC5" w14:textId="77777777" w:rsidR="00EF028E" w:rsidRPr="00EF028E" w:rsidRDefault="00EF028E" w:rsidP="005E54F6">
      <w:pPr>
        <w:pStyle w:val="ListParagraph"/>
        <w:numPr>
          <w:ilvl w:val="0"/>
          <w:numId w:val="3"/>
        </w:numPr>
        <w:spacing w:after="0" w:line="240" w:lineRule="auto"/>
        <w:ind w:left="0"/>
        <w:jc w:val="both"/>
        <w:rPr>
          <w:rFonts w:ascii="Arial" w:hAnsi="Arial" w:cs="Arial"/>
        </w:rPr>
      </w:pPr>
      <w:r w:rsidRPr="00EF028E">
        <w:rPr>
          <w:rFonts w:ascii="Arial" w:hAnsi="Arial" w:cs="Arial"/>
        </w:rPr>
        <w:t xml:space="preserve">Mandatory training </w:t>
      </w:r>
    </w:p>
    <w:p w14:paraId="48938345" w14:textId="77777777" w:rsidR="00EF028E" w:rsidRPr="00EF028E" w:rsidRDefault="00EF028E" w:rsidP="005E54F6">
      <w:pPr>
        <w:pStyle w:val="ListParagraph"/>
        <w:numPr>
          <w:ilvl w:val="0"/>
          <w:numId w:val="3"/>
        </w:numPr>
        <w:spacing w:after="0" w:line="240" w:lineRule="auto"/>
        <w:ind w:left="0"/>
        <w:jc w:val="both"/>
        <w:rPr>
          <w:rFonts w:ascii="Arial" w:hAnsi="Arial" w:cs="Arial"/>
        </w:rPr>
      </w:pPr>
      <w:r w:rsidRPr="00EF028E">
        <w:rPr>
          <w:rFonts w:ascii="Arial" w:hAnsi="Arial" w:cs="Arial"/>
        </w:rPr>
        <w:t xml:space="preserve">Health and probity </w:t>
      </w:r>
    </w:p>
    <w:p w14:paraId="5E1FCB93" w14:textId="77777777" w:rsidR="00EF028E" w:rsidRPr="00EF028E" w:rsidRDefault="00EF028E" w:rsidP="005E54F6">
      <w:pPr>
        <w:pStyle w:val="ListParagraph"/>
        <w:numPr>
          <w:ilvl w:val="0"/>
          <w:numId w:val="3"/>
        </w:numPr>
        <w:spacing w:after="0" w:line="240" w:lineRule="auto"/>
        <w:ind w:left="0"/>
        <w:jc w:val="both"/>
        <w:rPr>
          <w:rFonts w:ascii="Arial" w:hAnsi="Arial" w:cs="Arial"/>
        </w:rPr>
      </w:pPr>
      <w:r w:rsidRPr="00EF028E">
        <w:rPr>
          <w:rFonts w:ascii="Arial" w:hAnsi="Arial" w:cs="Arial"/>
        </w:rPr>
        <w:t xml:space="preserve">Significant events </w:t>
      </w:r>
    </w:p>
    <w:p w14:paraId="04D1BA9F" w14:textId="77777777" w:rsidR="00EF028E" w:rsidRPr="00EF028E" w:rsidRDefault="00EF028E" w:rsidP="005E54F6">
      <w:pPr>
        <w:pStyle w:val="ListParagraph"/>
        <w:numPr>
          <w:ilvl w:val="0"/>
          <w:numId w:val="3"/>
        </w:numPr>
        <w:spacing w:after="0" w:line="240" w:lineRule="auto"/>
        <w:ind w:left="0"/>
        <w:jc w:val="both"/>
        <w:rPr>
          <w:rFonts w:ascii="Arial" w:hAnsi="Arial" w:cs="Arial"/>
        </w:rPr>
      </w:pPr>
      <w:r w:rsidRPr="00EF028E">
        <w:rPr>
          <w:rFonts w:ascii="Arial" w:hAnsi="Arial" w:cs="Arial"/>
        </w:rPr>
        <w:t xml:space="preserve">Complaints </w:t>
      </w:r>
    </w:p>
    <w:p w14:paraId="7CF10EAB" w14:textId="77777777" w:rsidR="00EF028E" w:rsidRPr="00EF028E" w:rsidRDefault="00EF028E" w:rsidP="005E54F6">
      <w:pPr>
        <w:pStyle w:val="ListParagraph"/>
        <w:numPr>
          <w:ilvl w:val="0"/>
          <w:numId w:val="3"/>
        </w:numPr>
        <w:spacing w:after="0" w:line="240" w:lineRule="auto"/>
        <w:ind w:left="0"/>
        <w:jc w:val="both"/>
        <w:rPr>
          <w:rFonts w:ascii="Arial" w:hAnsi="Arial" w:cs="Arial"/>
        </w:rPr>
      </w:pPr>
      <w:r w:rsidRPr="00EF028E">
        <w:rPr>
          <w:rFonts w:ascii="Arial" w:hAnsi="Arial" w:cs="Arial"/>
        </w:rPr>
        <w:t xml:space="preserve">Audits and Quality improvement projects </w:t>
      </w:r>
    </w:p>
    <w:p w14:paraId="46CCBD11" w14:textId="7FD7C10C" w:rsidR="00EF028E" w:rsidRPr="00EF028E" w:rsidRDefault="006D0454" w:rsidP="005E54F6">
      <w:pPr>
        <w:pStyle w:val="ListParagraph"/>
        <w:numPr>
          <w:ilvl w:val="0"/>
          <w:numId w:val="3"/>
        </w:numPr>
        <w:spacing w:after="0" w:line="240" w:lineRule="auto"/>
        <w:ind w:left="0"/>
        <w:jc w:val="both"/>
        <w:rPr>
          <w:rFonts w:ascii="Arial" w:hAnsi="Arial" w:cs="Arial"/>
        </w:rPr>
      </w:pPr>
      <w:r>
        <w:rPr>
          <w:rFonts w:ascii="Arial" w:hAnsi="Arial" w:cs="Arial"/>
        </w:rPr>
        <w:t>Continuing Professional Development (CPD)</w:t>
      </w:r>
    </w:p>
    <w:p w14:paraId="377E1443" w14:textId="5C89C595" w:rsidR="00EF028E" w:rsidRPr="00EF028E" w:rsidRDefault="00EF028E" w:rsidP="005E54F6">
      <w:pPr>
        <w:pStyle w:val="ListParagraph"/>
        <w:numPr>
          <w:ilvl w:val="0"/>
          <w:numId w:val="3"/>
        </w:numPr>
        <w:spacing w:after="0" w:line="240" w:lineRule="auto"/>
        <w:ind w:left="0"/>
        <w:jc w:val="both"/>
        <w:rPr>
          <w:rFonts w:ascii="Arial" w:hAnsi="Arial" w:cs="Arial"/>
        </w:rPr>
      </w:pPr>
      <w:r w:rsidRPr="00EF028E">
        <w:rPr>
          <w:rFonts w:ascii="Arial" w:hAnsi="Arial" w:cs="Arial"/>
        </w:rPr>
        <w:t xml:space="preserve">Review of PA Portfolio and work-based assessments </w:t>
      </w:r>
    </w:p>
    <w:p w14:paraId="7ADC1512" w14:textId="77777777" w:rsidR="00EF028E" w:rsidRPr="00EF028E" w:rsidRDefault="00EF028E" w:rsidP="005E54F6">
      <w:pPr>
        <w:pStyle w:val="ListParagraph"/>
        <w:numPr>
          <w:ilvl w:val="0"/>
          <w:numId w:val="3"/>
        </w:numPr>
        <w:spacing w:after="0" w:line="240" w:lineRule="auto"/>
        <w:ind w:left="0"/>
        <w:jc w:val="both"/>
        <w:rPr>
          <w:rFonts w:ascii="Arial" w:hAnsi="Arial" w:cs="Arial"/>
        </w:rPr>
      </w:pPr>
      <w:r w:rsidRPr="00EF028E">
        <w:rPr>
          <w:rFonts w:ascii="Arial" w:hAnsi="Arial" w:cs="Arial"/>
        </w:rPr>
        <w:t xml:space="preserve">Personal development plan for the next year </w:t>
      </w:r>
    </w:p>
    <w:p w14:paraId="68213F5C" w14:textId="77777777" w:rsidR="00EF028E" w:rsidRPr="00EF028E" w:rsidRDefault="00EF028E" w:rsidP="005E54F6">
      <w:pPr>
        <w:pStyle w:val="ListParagraph"/>
        <w:numPr>
          <w:ilvl w:val="0"/>
          <w:numId w:val="3"/>
        </w:numPr>
        <w:spacing w:after="0" w:line="240" w:lineRule="auto"/>
        <w:ind w:left="0"/>
        <w:jc w:val="both"/>
        <w:rPr>
          <w:rFonts w:ascii="Arial" w:hAnsi="Arial" w:cs="Arial"/>
        </w:rPr>
      </w:pPr>
      <w:r w:rsidRPr="00EF028E">
        <w:rPr>
          <w:rFonts w:ascii="Arial" w:hAnsi="Arial" w:cs="Arial"/>
        </w:rPr>
        <w:t xml:space="preserve">Colleague and multisource (360 degree) feedback </w:t>
      </w:r>
    </w:p>
    <w:p w14:paraId="5E8894F2" w14:textId="77777777" w:rsidR="00EF028E" w:rsidRPr="00EF028E" w:rsidRDefault="00EF028E" w:rsidP="005E54F6">
      <w:pPr>
        <w:pStyle w:val="ListParagraph"/>
        <w:numPr>
          <w:ilvl w:val="0"/>
          <w:numId w:val="3"/>
        </w:numPr>
        <w:spacing w:after="0" w:line="240" w:lineRule="auto"/>
        <w:ind w:left="0"/>
        <w:jc w:val="both"/>
        <w:rPr>
          <w:rFonts w:ascii="Arial" w:hAnsi="Arial" w:cs="Arial"/>
        </w:rPr>
      </w:pPr>
      <w:r w:rsidRPr="00EF028E">
        <w:rPr>
          <w:rFonts w:ascii="Arial" w:hAnsi="Arial" w:cs="Arial"/>
        </w:rPr>
        <w:t xml:space="preserve">Patient feedback </w:t>
      </w:r>
    </w:p>
    <w:p w14:paraId="38C6F0AA" w14:textId="77777777" w:rsidR="00EF028E" w:rsidRPr="00EF028E" w:rsidRDefault="00EF028E" w:rsidP="005E54F6">
      <w:pPr>
        <w:pStyle w:val="ListParagraph"/>
        <w:numPr>
          <w:ilvl w:val="0"/>
          <w:numId w:val="3"/>
        </w:numPr>
        <w:spacing w:after="0" w:line="240" w:lineRule="auto"/>
        <w:ind w:left="0"/>
        <w:jc w:val="both"/>
        <w:rPr>
          <w:rFonts w:ascii="Arial" w:hAnsi="Arial" w:cs="Arial"/>
        </w:rPr>
      </w:pPr>
      <w:r w:rsidRPr="00EF028E">
        <w:rPr>
          <w:rFonts w:ascii="Arial" w:hAnsi="Arial" w:cs="Arial"/>
        </w:rPr>
        <w:t xml:space="preserve">DOPS and procedural skills </w:t>
      </w:r>
    </w:p>
    <w:p w14:paraId="430B810D" w14:textId="77777777" w:rsidR="00EF028E" w:rsidRPr="00EF028E" w:rsidRDefault="00EF028E" w:rsidP="005E54F6">
      <w:pPr>
        <w:pStyle w:val="ListParagraph"/>
        <w:numPr>
          <w:ilvl w:val="0"/>
          <w:numId w:val="3"/>
        </w:numPr>
        <w:spacing w:after="0" w:line="240" w:lineRule="auto"/>
        <w:ind w:left="0"/>
        <w:jc w:val="both"/>
        <w:rPr>
          <w:rFonts w:ascii="Arial" w:hAnsi="Arial" w:cs="Arial"/>
        </w:rPr>
      </w:pPr>
      <w:r w:rsidRPr="00EF028E">
        <w:rPr>
          <w:rFonts w:ascii="Arial" w:hAnsi="Arial" w:cs="Arial"/>
        </w:rPr>
        <w:t xml:space="preserve">Additional activities – teaching, examining, leadership and management roles </w:t>
      </w:r>
    </w:p>
    <w:p w14:paraId="2B629AA7" w14:textId="314B593A" w:rsidR="00EF028E" w:rsidRDefault="00EF028E" w:rsidP="005E54F6">
      <w:pPr>
        <w:rPr>
          <w:b/>
          <w:bCs/>
        </w:rPr>
      </w:pPr>
    </w:p>
    <w:p w14:paraId="43845B0E" w14:textId="3FB999C8" w:rsidR="00C70DC6" w:rsidRPr="00C70DC6" w:rsidRDefault="00C75D8C" w:rsidP="005E54F6">
      <w:pPr>
        <w:spacing w:after="0" w:line="360" w:lineRule="auto"/>
        <w:rPr>
          <w:rFonts w:ascii="Arial" w:hAnsi="Arial" w:cs="Arial"/>
          <w:b/>
          <w:bCs/>
        </w:rPr>
      </w:pPr>
      <w:r>
        <w:rPr>
          <w:rFonts w:ascii="Arial" w:hAnsi="Arial" w:cs="Arial"/>
          <w:b/>
          <w:bCs/>
        </w:rPr>
        <w:t xml:space="preserve">      </w:t>
      </w:r>
      <w:r w:rsidR="007B6155">
        <w:rPr>
          <w:rFonts w:ascii="Arial" w:hAnsi="Arial" w:cs="Arial"/>
          <w:b/>
          <w:bCs/>
        </w:rPr>
        <w:t>4</w:t>
      </w:r>
      <w:r w:rsidR="00C70DC6" w:rsidRPr="00C70DC6">
        <w:rPr>
          <w:rFonts w:ascii="Arial" w:hAnsi="Arial" w:cs="Arial"/>
          <w:b/>
          <w:bCs/>
        </w:rPr>
        <w:t>.9</w:t>
      </w:r>
      <w:r w:rsidR="00A707F6">
        <w:rPr>
          <w:rFonts w:ascii="Arial" w:hAnsi="Arial" w:cs="Arial"/>
          <w:b/>
          <w:bCs/>
        </w:rPr>
        <w:t xml:space="preserve"> </w:t>
      </w:r>
      <w:r w:rsidR="00C70DC6" w:rsidRPr="00C70DC6">
        <w:rPr>
          <w:rFonts w:ascii="Arial" w:hAnsi="Arial" w:cs="Arial"/>
          <w:b/>
          <w:bCs/>
        </w:rPr>
        <w:t>Fitness to Practice and Disciplinary and Capability Procedures</w:t>
      </w:r>
    </w:p>
    <w:p w14:paraId="700B78F9" w14:textId="11D6887A" w:rsidR="00C70DC6" w:rsidRPr="00C70DC6" w:rsidRDefault="00C70DC6" w:rsidP="005E54F6">
      <w:pPr>
        <w:spacing w:line="360" w:lineRule="auto"/>
        <w:jc w:val="both"/>
        <w:rPr>
          <w:rFonts w:ascii="Arial" w:hAnsi="Arial" w:cs="Arial"/>
        </w:rPr>
      </w:pPr>
      <w:r w:rsidRPr="00C70DC6">
        <w:rPr>
          <w:rFonts w:ascii="Arial" w:hAnsi="Arial" w:cs="Arial"/>
        </w:rPr>
        <w:t xml:space="preserve">PAs work to a Code of Conduct published by the </w:t>
      </w:r>
      <w:r w:rsidR="00AD6474">
        <w:rPr>
          <w:rFonts w:ascii="Arial" w:hAnsi="Arial" w:cs="Arial"/>
        </w:rPr>
        <w:t>GMC</w:t>
      </w:r>
      <w:r w:rsidRPr="00C70DC6">
        <w:rPr>
          <w:rFonts w:ascii="Arial" w:hAnsi="Arial" w:cs="Arial"/>
        </w:rPr>
        <w:t xml:space="preserve">, as well as to the Trust policies and procedures. </w:t>
      </w:r>
    </w:p>
    <w:p w14:paraId="7557CC8B" w14:textId="72CB4A7F" w:rsidR="00C70DC6" w:rsidRPr="00C70DC6" w:rsidRDefault="00C70DC6" w:rsidP="005E54F6">
      <w:pPr>
        <w:jc w:val="both"/>
        <w:rPr>
          <w:rFonts w:ascii="Arial" w:hAnsi="Arial" w:cs="Arial"/>
        </w:rPr>
      </w:pPr>
      <w:r w:rsidRPr="00C70DC6">
        <w:rPr>
          <w:rFonts w:ascii="Arial" w:hAnsi="Arial" w:cs="Arial"/>
        </w:rPr>
        <w:t xml:space="preserve">If there is a fitness to practice concern it must be reported to the Trust leads for PAs, who in turn must escalate it to the Medical Director and, where deemed appropriate, report concerns to the </w:t>
      </w:r>
      <w:r w:rsidR="007B22B5">
        <w:rPr>
          <w:rFonts w:ascii="Arial" w:hAnsi="Arial" w:cs="Arial"/>
        </w:rPr>
        <w:t>GMC.</w:t>
      </w:r>
      <w:r w:rsidRPr="00C70DC6">
        <w:rPr>
          <w:rFonts w:ascii="Arial" w:hAnsi="Arial" w:cs="Arial"/>
        </w:rPr>
        <w:t xml:space="preserve"> </w:t>
      </w:r>
    </w:p>
    <w:p w14:paraId="2A1A3C8F" w14:textId="26056DD6" w:rsidR="00C70DC6" w:rsidRDefault="00C70DC6" w:rsidP="005E54F6">
      <w:pPr>
        <w:jc w:val="both"/>
        <w:rPr>
          <w:rFonts w:ascii="Arial" w:hAnsi="Arial" w:cs="Arial"/>
        </w:rPr>
      </w:pPr>
      <w:r w:rsidRPr="00C70DC6">
        <w:rPr>
          <w:rFonts w:ascii="Arial" w:hAnsi="Arial" w:cs="Arial"/>
        </w:rPr>
        <w:t xml:space="preserve">Any disciplinary action associated with a PA’s fitness to practice, or generally, should be dealt with via the Trust Disciplinary Policy and Procedure. </w:t>
      </w:r>
    </w:p>
    <w:p w14:paraId="50748371" w14:textId="77777777" w:rsidR="00F206CD" w:rsidRDefault="00F206CD" w:rsidP="005E54F6">
      <w:pPr>
        <w:jc w:val="both"/>
        <w:rPr>
          <w:rFonts w:ascii="Arial" w:hAnsi="Arial" w:cs="Arial"/>
        </w:rPr>
      </w:pPr>
    </w:p>
    <w:p w14:paraId="7A631FD9" w14:textId="09071624" w:rsidR="00C70DC6" w:rsidRPr="00C70DC6" w:rsidRDefault="00A707F6" w:rsidP="005E54F6">
      <w:pPr>
        <w:jc w:val="both"/>
        <w:rPr>
          <w:rFonts w:ascii="Arial" w:hAnsi="Arial" w:cs="Arial"/>
          <w:b/>
          <w:bCs/>
        </w:rPr>
      </w:pPr>
      <w:r>
        <w:rPr>
          <w:rFonts w:ascii="Arial" w:hAnsi="Arial" w:cs="Arial"/>
          <w:b/>
          <w:bCs/>
        </w:rPr>
        <w:t xml:space="preserve">    </w:t>
      </w:r>
      <w:r w:rsidR="007B6155">
        <w:rPr>
          <w:rFonts w:ascii="Arial" w:hAnsi="Arial" w:cs="Arial"/>
          <w:b/>
          <w:bCs/>
        </w:rPr>
        <w:t>4</w:t>
      </w:r>
      <w:r w:rsidR="00C70DC6" w:rsidRPr="00C70DC6">
        <w:rPr>
          <w:rFonts w:ascii="Arial" w:hAnsi="Arial" w:cs="Arial"/>
          <w:b/>
          <w:bCs/>
        </w:rPr>
        <w:t>.10</w:t>
      </w:r>
      <w:r w:rsidR="00C70DC6" w:rsidRPr="00C70DC6">
        <w:rPr>
          <w:rFonts w:ascii="Arial" w:hAnsi="Arial" w:cs="Arial"/>
          <w:b/>
          <w:bCs/>
        </w:rPr>
        <w:tab/>
        <w:t>Continuing Professional Development and Advanced Acquisition Skills</w:t>
      </w:r>
    </w:p>
    <w:p w14:paraId="14E79661" w14:textId="69A87E1E" w:rsidR="00C70DC6" w:rsidRDefault="00C70DC6" w:rsidP="005E54F6">
      <w:pPr>
        <w:jc w:val="both"/>
        <w:rPr>
          <w:rFonts w:ascii="Arial" w:hAnsi="Arial" w:cs="Arial"/>
        </w:rPr>
      </w:pPr>
      <w:r>
        <w:rPr>
          <w:rFonts w:ascii="Arial" w:hAnsi="Arial" w:cs="Arial"/>
        </w:rPr>
        <w:t xml:space="preserve">a)   </w:t>
      </w:r>
      <w:r w:rsidRPr="00A707F6">
        <w:rPr>
          <w:rFonts w:ascii="Arial" w:hAnsi="Arial" w:cs="Arial"/>
          <w:u w:val="single"/>
        </w:rPr>
        <w:t>Continual Professional Development</w:t>
      </w:r>
    </w:p>
    <w:p w14:paraId="6412B993" w14:textId="39781678" w:rsidR="00C70DC6" w:rsidRPr="00C70DC6" w:rsidRDefault="00C70DC6" w:rsidP="005E54F6">
      <w:pPr>
        <w:jc w:val="both"/>
        <w:rPr>
          <w:rFonts w:ascii="Arial" w:hAnsi="Arial" w:cs="Arial"/>
        </w:rPr>
      </w:pPr>
      <w:r w:rsidRPr="00C70DC6">
        <w:rPr>
          <w:rFonts w:ascii="Arial" w:hAnsi="Arial" w:cs="Arial"/>
        </w:rPr>
        <w:t xml:space="preserve">PAs are </w:t>
      </w:r>
      <w:r w:rsidRPr="00231079">
        <w:rPr>
          <w:rFonts w:ascii="Arial" w:hAnsi="Arial" w:cs="Arial"/>
        </w:rPr>
        <w:t>required to complete 50 hours of CPD per year</w:t>
      </w:r>
      <w:r w:rsidR="007B22B5" w:rsidRPr="00231079">
        <w:rPr>
          <w:rFonts w:ascii="Arial" w:hAnsi="Arial" w:cs="Arial"/>
        </w:rPr>
        <w:t xml:space="preserve">. </w:t>
      </w:r>
      <w:r w:rsidRPr="00231079">
        <w:rPr>
          <w:rFonts w:ascii="Arial" w:hAnsi="Arial" w:cs="Arial"/>
        </w:rPr>
        <w:t>This is stipulated by the Competency and Curriculum Framework for PAs. As part of</w:t>
      </w:r>
      <w:r w:rsidR="007B22B5" w:rsidRPr="00231079">
        <w:rPr>
          <w:rFonts w:ascii="Arial" w:hAnsi="Arial" w:cs="Arial"/>
        </w:rPr>
        <w:t xml:space="preserve"> the GMC</w:t>
      </w:r>
      <w:r w:rsidRPr="00231079">
        <w:rPr>
          <w:rFonts w:ascii="Arial" w:hAnsi="Arial" w:cs="Arial"/>
        </w:rPr>
        <w:t xml:space="preserve">, PAs </w:t>
      </w:r>
      <w:r w:rsidR="007B22B5" w:rsidRPr="00231079">
        <w:rPr>
          <w:rFonts w:ascii="Arial" w:hAnsi="Arial" w:cs="Arial"/>
        </w:rPr>
        <w:t>should keep a</w:t>
      </w:r>
      <w:r w:rsidRPr="00231079">
        <w:rPr>
          <w:rFonts w:ascii="Arial" w:hAnsi="Arial" w:cs="Arial"/>
        </w:rPr>
        <w:t xml:space="preserve"> record </w:t>
      </w:r>
      <w:r w:rsidR="007B22B5" w:rsidRPr="00231079">
        <w:rPr>
          <w:rFonts w:ascii="Arial" w:hAnsi="Arial" w:cs="Arial"/>
        </w:rPr>
        <w:t xml:space="preserve">of </w:t>
      </w:r>
      <w:r w:rsidRPr="00231079">
        <w:rPr>
          <w:rFonts w:ascii="Arial" w:hAnsi="Arial" w:cs="Arial"/>
        </w:rPr>
        <w:t>their CPD activities. The CPD activities should meet the needs of the PAs individual PDP (see Appendix 5).</w:t>
      </w:r>
      <w:r w:rsidRPr="00C70DC6">
        <w:rPr>
          <w:rFonts w:ascii="Arial" w:hAnsi="Arial" w:cs="Arial"/>
        </w:rPr>
        <w:t xml:space="preserve"> </w:t>
      </w:r>
    </w:p>
    <w:p w14:paraId="0FFAE1D1" w14:textId="2EB1E169" w:rsidR="00C70DC6" w:rsidRPr="00C70DC6" w:rsidRDefault="00C70DC6" w:rsidP="005E54F6">
      <w:pPr>
        <w:jc w:val="both"/>
        <w:rPr>
          <w:rFonts w:ascii="Arial" w:hAnsi="Arial" w:cs="Arial"/>
        </w:rPr>
      </w:pPr>
      <w:r w:rsidRPr="0084067B">
        <w:rPr>
          <w:rFonts w:ascii="Arial" w:hAnsi="Arial" w:cs="Arial"/>
          <w:b/>
          <w:bCs/>
        </w:rPr>
        <w:t xml:space="preserve">We recommend that all PAs within the Trust have </w:t>
      </w:r>
      <w:r w:rsidR="008E665A">
        <w:rPr>
          <w:rFonts w:ascii="Arial" w:hAnsi="Arial" w:cs="Arial"/>
          <w:b/>
          <w:bCs/>
        </w:rPr>
        <w:t>one day a month</w:t>
      </w:r>
      <w:r w:rsidRPr="0084067B">
        <w:rPr>
          <w:rFonts w:ascii="Arial" w:hAnsi="Arial" w:cs="Arial"/>
          <w:b/>
          <w:bCs/>
        </w:rPr>
        <w:t xml:space="preserve"> of protected </w:t>
      </w:r>
      <w:r w:rsidR="008E665A">
        <w:rPr>
          <w:rFonts w:ascii="Arial" w:hAnsi="Arial" w:cs="Arial"/>
          <w:b/>
          <w:bCs/>
        </w:rPr>
        <w:t>SPA</w:t>
      </w:r>
      <w:r w:rsidRPr="0084067B">
        <w:rPr>
          <w:rFonts w:ascii="Arial" w:hAnsi="Arial" w:cs="Arial"/>
          <w:b/>
          <w:bCs/>
        </w:rPr>
        <w:t xml:space="preserve"> time incorporated into their job plans</w:t>
      </w:r>
      <w:r w:rsidRPr="00C70DC6">
        <w:rPr>
          <w:rFonts w:ascii="Arial" w:hAnsi="Arial" w:cs="Arial"/>
          <w:b/>
          <w:bCs/>
        </w:rPr>
        <w:t xml:space="preserve"> </w:t>
      </w:r>
      <w:r w:rsidRPr="00C70DC6">
        <w:rPr>
          <w:rFonts w:ascii="Arial" w:hAnsi="Arial" w:cs="Arial"/>
        </w:rPr>
        <w:t xml:space="preserve">– for the majority this would be best utilised by attending a clinical learning opportunity to increase their knowledge/skills (observe in a specialty clinic/procedure), departmental meetings (M&amp;M/audit/Governance), to attend dedicated teaching, or to undertake audit/service improvement. </w:t>
      </w:r>
    </w:p>
    <w:p w14:paraId="08A57521" w14:textId="4F02C4F9" w:rsidR="00C70DC6" w:rsidRPr="00C70DC6" w:rsidRDefault="00C70DC6" w:rsidP="005E54F6">
      <w:pPr>
        <w:jc w:val="both"/>
        <w:rPr>
          <w:rFonts w:ascii="Arial" w:hAnsi="Arial" w:cs="Arial"/>
        </w:rPr>
      </w:pPr>
      <w:r w:rsidRPr="00C70DC6">
        <w:rPr>
          <w:rFonts w:ascii="Arial" w:hAnsi="Arial" w:cs="Arial"/>
        </w:rPr>
        <w:t xml:space="preserve">The Trust is responsible for supporting the PA to access CPD, ensuring appropriate time in their job plan, and access to relevant teaching and learning opportunities.  </w:t>
      </w:r>
    </w:p>
    <w:p w14:paraId="032C5827" w14:textId="77777777" w:rsidR="00C70DC6" w:rsidRPr="00C70DC6" w:rsidRDefault="00C70DC6" w:rsidP="005E54F6">
      <w:pPr>
        <w:jc w:val="both"/>
        <w:rPr>
          <w:rFonts w:ascii="Arial" w:hAnsi="Arial" w:cs="Arial"/>
        </w:rPr>
      </w:pPr>
      <w:r w:rsidRPr="00C70DC6">
        <w:rPr>
          <w:rFonts w:ascii="Arial" w:hAnsi="Arial" w:cs="Arial"/>
        </w:rPr>
        <w:t>CPD is split into external, internal and personal activities:</w:t>
      </w:r>
    </w:p>
    <w:p w14:paraId="573E928E" w14:textId="74311CCD" w:rsidR="00C70DC6" w:rsidRPr="00A707F6" w:rsidRDefault="00C70DC6" w:rsidP="005E54F6">
      <w:pPr>
        <w:pStyle w:val="ListParagraph"/>
        <w:numPr>
          <w:ilvl w:val="0"/>
          <w:numId w:val="15"/>
        </w:numPr>
        <w:spacing w:after="0" w:line="240" w:lineRule="auto"/>
        <w:ind w:left="0"/>
        <w:jc w:val="both"/>
        <w:rPr>
          <w:rFonts w:ascii="Arial" w:hAnsi="Arial" w:cs="Arial"/>
        </w:rPr>
      </w:pPr>
      <w:r w:rsidRPr="00A707F6">
        <w:rPr>
          <w:rFonts w:ascii="Arial" w:hAnsi="Arial" w:cs="Arial"/>
        </w:rPr>
        <w:lastRenderedPageBreak/>
        <w:t>External – held outside of the Trust e.g</w:t>
      </w:r>
      <w:r w:rsidR="001D1C51">
        <w:rPr>
          <w:rFonts w:ascii="Arial" w:hAnsi="Arial" w:cs="Arial"/>
        </w:rPr>
        <w:t>.</w:t>
      </w:r>
      <w:r w:rsidRPr="00A707F6">
        <w:rPr>
          <w:rFonts w:ascii="Arial" w:hAnsi="Arial" w:cs="Arial"/>
        </w:rPr>
        <w:t xml:space="preserve"> conferences, study days, external courses</w:t>
      </w:r>
    </w:p>
    <w:p w14:paraId="168928E2" w14:textId="1B2AE474" w:rsidR="00C70DC6" w:rsidRPr="00A707F6" w:rsidRDefault="00C70DC6" w:rsidP="005E54F6">
      <w:pPr>
        <w:pStyle w:val="ListParagraph"/>
        <w:numPr>
          <w:ilvl w:val="0"/>
          <w:numId w:val="15"/>
        </w:numPr>
        <w:spacing w:after="0" w:line="240" w:lineRule="auto"/>
        <w:ind w:left="0"/>
        <w:jc w:val="both"/>
        <w:rPr>
          <w:rFonts w:ascii="Arial" w:hAnsi="Arial" w:cs="Arial"/>
        </w:rPr>
      </w:pPr>
      <w:r w:rsidRPr="00A707F6">
        <w:rPr>
          <w:rFonts w:ascii="Arial" w:hAnsi="Arial" w:cs="Arial"/>
        </w:rPr>
        <w:t>Internal – held within the Trust e.g</w:t>
      </w:r>
      <w:r w:rsidR="001D1C51">
        <w:rPr>
          <w:rFonts w:ascii="Arial" w:hAnsi="Arial" w:cs="Arial"/>
        </w:rPr>
        <w:t>.</w:t>
      </w:r>
      <w:r w:rsidRPr="00A707F6">
        <w:rPr>
          <w:rFonts w:ascii="Arial" w:hAnsi="Arial" w:cs="Arial"/>
        </w:rPr>
        <w:t xml:space="preserve"> Grand Round, teaching programmes, statutory and mandatory training, departmental M&amp;M/audit/Governance meetings </w:t>
      </w:r>
    </w:p>
    <w:p w14:paraId="26F221AC" w14:textId="77777777" w:rsidR="00C70DC6" w:rsidRPr="00A707F6" w:rsidRDefault="00C70DC6" w:rsidP="005E54F6">
      <w:pPr>
        <w:pStyle w:val="ListParagraph"/>
        <w:numPr>
          <w:ilvl w:val="0"/>
          <w:numId w:val="15"/>
        </w:numPr>
        <w:spacing w:after="0" w:line="240" w:lineRule="auto"/>
        <w:ind w:left="0"/>
        <w:jc w:val="both"/>
        <w:rPr>
          <w:rFonts w:ascii="Arial" w:hAnsi="Arial" w:cs="Arial"/>
        </w:rPr>
      </w:pPr>
      <w:r w:rsidRPr="00A707F6">
        <w:rPr>
          <w:rFonts w:ascii="Arial" w:hAnsi="Arial" w:cs="Arial"/>
        </w:rPr>
        <w:t>Personal – done within the PAs own time e.g. private study, preparing to deliver teaching sessions, eLearning modules e.g. BMJ Best Practice</w:t>
      </w:r>
    </w:p>
    <w:p w14:paraId="32028679" w14:textId="77777777" w:rsidR="00C70DC6" w:rsidRPr="00C70DC6" w:rsidRDefault="00C70DC6" w:rsidP="005E54F6">
      <w:pPr>
        <w:jc w:val="both"/>
        <w:rPr>
          <w:rFonts w:ascii="Arial" w:hAnsi="Arial" w:cs="Arial"/>
        </w:rPr>
      </w:pPr>
    </w:p>
    <w:p w14:paraId="25ED9245" w14:textId="77777777" w:rsidR="00C70DC6" w:rsidRPr="00C70DC6" w:rsidRDefault="00C70DC6" w:rsidP="005E54F6">
      <w:pPr>
        <w:jc w:val="both"/>
        <w:rPr>
          <w:rFonts w:ascii="Arial" w:hAnsi="Arial" w:cs="Arial"/>
        </w:rPr>
      </w:pPr>
      <w:r w:rsidRPr="00C70DC6">
        <w:rPr>
          <w:rFonts w:ascii="Arial" w:hAnsi="Arial" w:cs="Arial"/>
        </w:rPr>
        <w:t xml:space="preserve">These hours can be clinical or non-clinical activities. There must be a minimum per year of 25 external CPD points and only 10 hours of personal study count towards the annual total. The CPD hours can be averaged over 5 years if there is a career break e.g. sickness or maternity leave. </w:t>
      </w:r>
    </w:p>
    <w:p w14:paraId="358E1E63" w14:textId="2C1034EC" w:rsidR="0011734B" w:rsidRPr="00C70DC6" w:rsidRDefault="00C70DC6" w:rsidP="005E54F6">
      <w:pPr>
        <w:jc w:val="both"/>
        <w:rPr>
          <w:rFonts w:ascii="Arial" w:hAnsi="Arial" w:cs="Arial"/>
        </w:rPr>
      </w:pPr>
      <w:r w:rsidRPr="00C70DC6">
        <w:rPr>
          <w:rFonts w:ascii="Arial" w:hAnsi="Arial" w:cs="Arial"/>
        </w:rPr>
        <w:t xml:space="preserve">Every PA in the Trust will have a named educational supervisor. It is the responsibility of the educational supervisor, and the PA, to ensure that an educational plan is in place for the PA, which meets both their specialty specific learning needs, as well as their wider generalist learning needs. </w:t>
      </w:r>
    </w:p>
    <w:p w14:paraId="26113164" w14:textId="62963952" w:rsidR="00C70DC6" w:rsidRPr="0011734B" w:rsidRDefault="00C70DC6" w:rsidP="005A5D60">
      <w:pPr>
        <w:jc w:val="both"/>
        <w:rPr>
          <w:rFonts w:ascii="Arial" w:hAnsi="Arial" w:cs="Arial"/>
        </w:rPr>
      </w:pPr>
      <w:r w:rsidRPr="0011734B">
        <w:rPr>
          <w:rFonts w:ascii="Arial" w:hAnsi="Arial" w:cs="Arial"/>
        </w:rPr>
        <w:t xml:space="preserve">b)  </w:t>
      </w:r>
      <w:r w:rsidRPr="00D3752C">
        <w:rPr>
          <w:rFonts w:ascii="Arial" w:hAnsi="Arial" w:cs="Arial"/>
          <w:u w:val="single"/>
        </w:rPr>
        <w:t>Study Leave and Study Budget</w:t>
      </w:r>
    </w:p>
    <w:p w14:paraId="5131A708" w14:textId="7C177A8E" w:rsidR="0011734B" w:rsidRPr="0011734B" w:rsidRDefault="00231079" w:rsidP="005E54F6">
      <w:pPr>
        <w:jc w:val="both"/>
        <w:rPr>
          <w:rFonts w:ascii="Arial" w:hAnsi="Arial" w:cs="Arial"/>
        </w:rPr>
      </w:pPr>
      <w:r>
        <w:rPr>
          <w:rFonts w:ascii="Arial" w:hAnsi="Arial" w:cs="Arial"/>
        </w:rPr>
        <w:t>SFT</w:t>
      </w:r>
      <w:r w:rsidR="0011734B" w:rsidRPr="0011734B">
        <w:rPr>
          <w:rFonts w:ascii="Arial" w:hAnsi="Arial" w:cs="Arial"/>
        </w:rPr>
        <w:t xml:space="preserve"> recommend</w:t>
      </w:r>
      <w:r>
        <w:rPr>
          <w:rFonts w:ascii="Arial" w:hAnsi="Arial" w:cs="Arial"/>
        </w:rPr>
        <w:t>s</w:t>
      </w:r>
      <w:r w:rsidR="0011734B" w:rsidRPr="0011734B">
        <w:rPr>
          <w:rFonts w:ascii="Arial" w:hAnsi="Arial" w:cs="Arial"/>
        </w:rPr>
        <w:t xml:space="preserve"> 5 days (37.5 hours) of study leave per year for PAs. Study leave will need to be requested as per Trust guidance for Study Leave requesting with a minimum of 6 weeks’ notice and is at the discretion of the line manager and supervising consultant</w:t>
      </w:r>
      <w:r w:rsidR="0011734B" w:rsidRPr="0084067B">
        <w:rPr>
          <w:rFonts w:ascii="Arial" w:hAnsi="Arial" w:cs="Arial"/>
        </w:rPr>
        <w:t>. The Trust offers full time substantive PAs &amp; PA Preceptors a study budget of £600 per year,</w:t>
      </w:r>
      <w:r w:rsidR="0011734B" w:rsidRPr="00231079">
        <w:rPr>
          <w:rFonts w:ascii="Arial" w:hAnsi="Arial" w:cs="Arial"/>
        </w:rPr>
        <w:t xml:space="preserve"> this may vary between departments.</w:t>
      </w:r>
      <w:r w:rsidR="0011734B" w:rsidRPr="0011734B">
        <w:rPr>
          <w:rFonts w:ascii="Arial" w:hAnsi="Arial" w:cs="Arial"/>
        </w:rPr>
        <w:t xml:space="preserve"> With the explicit permission of the clinical director there is scope to increase study leave awarded in one year up to a ceiling of </w:t>
      </w:r>
      <w:r w:rsidR="008E665A">
        <w:rPr>
          <w:rFonts w:ascii="Arial" w:hAnsi="Arial" w:cs="Arial"/>
        </w:rPr>
        <w:t>60</w:t>
      </w:r>
      <w:r w:rsidR="0011734B" w:rsidRPr="0011734B">
        <w:rPr>
          <w:rFonts w:ascii="Arial" w:hAnsi="Arial" w:cs="Arial"/>
        </w:rPr>
        <w:t xml:space="preserve"> hours in order to support individual development needs. The remaining hours of CPD are expected to be recorded against experiential learning. </w:t>
      </w:r>
    </w:p>
    <w:p w14:paraId="78E1C05C" w14:textId="77777777" w:rsidR="0011734B" w:rsidRPr="0011734B" w:rsidRDefault="0011734B" w:rsidP="005E54F6">
      <w:pPr>
        <w:jc w:val="both"/>
        <w:rPr>
          <w:rFonts w:ascii="Arial" w:hAnsi="Arial" w:cs="Arial"/>
        </w:rPr>
      </w:pPr>
      <w:r w:rsidRPr="0011734B">
        <w:rPr>
          <w:rFonts w:ascii="Arial" w:hAnsi="Arial" w:cs="Arial"/>
        </w:rPr>
        <w:t>Study leave can include:</w:t>
      </w:r>
    </w:p>
    <w:p w14:paraId="7821BB18" w14:textId="77777777" w:rsidR="0011734B" w:rsidRPr="00325082" w:rsidRDefault="0011734B" w:rsidP="005E54F6">
      <w:pPr>
        <w:pStyle w:val="ListParagraph"/>
        <w:numPr>
          <w:ilvl w:val="0"/>
          <w:numId w:val="16"/>
        </w:numPr>
        <w:spacing w:after="0" w:line="240" w:lineRule="auto"/>
        <w:ind w:left="0"/>
        <w:jc w:val="both"/>
        <w:rPr>
          <w:rFonts w:ascii="Arial" w:hAnsi="Arial" w:cs="Arial"/>
        </w:rPr>
      </w:pPr>
      <w:r w:rsidRPr="00325082">
        <w:rPr>
          <w:rFonts w:ascii="Arial" w:hAnsi="Arial" w:cs="Arial"/>
        </w:rPr>
        <w:t xml:space="preserve">Attendance at formal training courses or programmes </w:t>
      </w:r>
    </w:p>
    <w:p w14:paraId="4113847A" w14:textId="77777777" w:rsidR="0011734B" w:rsidRPr="00325082" w:rsidRDefault="0011734B" w:rsidP="005E54F6">
      <w:pPr>
        <w:pStyle w:val="ListParagraph"/>
        <w:numPr>
          <w:ilvl w:val="0"/>
          <w:numId w:val="16"/>
        </w:numPr>
        <w:spacing w:after="0" w:line="240" w:lineRule="auto"/>
        <w:ind w:left="0"/>
        <w:jc w:val="both"/>
        <w:rPr>
          <w:rFonts w:ascii="Arial" w:hAnsi="Arial" w:cs="Arial"/>
        </w:rPr>
      </w:pPr>
      <w:r w:rsidRPr="00325082">
        <w:rPr>
          <w:rFonts w:ascii="Arial" w:hAnsi="Arial" w:cs="Arial"/>
        </w:rPr>
        <w:t xml:space="preserve">Sitting formal clinical examinations </w:t>
      </w:r>
    </w:p>
    <w:p w14:paraId="24CE006F" w14:textId="77777777" w:rsidR="0011734B" w:rsidRPr="00325082" w:rsidRDefault="0011734B" w:rsidP="005E54F6">
      <w:pPr>
        <w:pStyle w:val="ListParagraph"/>
        <w:numPr>
          <w:ilvl w:val="0"/>
          <w:numId w:val="16"/>
        </w:numPr>
        <w:spacing w:after="0" w:line="240" w:lineRule="auto"/>
        <w:ind w:left="0"/>
        <w:jc w:val="both"/>
        <w:rPr>
          <w:rFonts w:ascii="Arial" w:hAnsi="Arial" w:cs="Arial"/>
        </w:rPr>
      </w:pPr>
      <w:r w:rsidRPr="00325082">
        <w:rPr>
          <w:rFonts w:ascii="Arial" w:hAnsi="Arial" w:cs="Arial"/>
        </w:rPr>
        <w:t xml:space="preserve">Visiting external clinical areas to observe or develop a new skill </w:t>
      </w:r>
    </w:p>
    <w:p w14:paraId="0DF35A13" w14:textId="77777777" w:rsidR="0011734B" w:rsidRPr="00325082" w:rsidRDefault="0011734B" w:rsidP="005E54F6">
      <w:pPr>
        <w:pStyle w:val="ListParagraph"/>
        <w:numPr>
          <w:ilvl w:val="0"/>
          <w:numId w:val="16"/>
        </w:numPr>
        <w:spacing w:after="0" w:line="240" w:lineRule="auto"/>
        <w:ind w:left="0"/>
        <w:jc w:val="both"/>
        <w:rPr>
          <w:rFonts w:ascii="Arial" w:hAnsi="Arial" w:cs="Arial"/>
        </w:rPr>
      </w:pPr>
      <w:r w:rsidRPr="00325082">
        <w:rPr>
          <w:rFonts w:ascii="Arial" w:hAnsi="Arial" w:cs="Arial"/>
        </w:rPr>
        <w:t xml:space="preserve">Conference attendance </w:t>
      </w:r>
    </w:p>
    <w:p w14:paraId="4BD343C6" w14:textId="77777777" w:rsidR="0011734B" w:rsidRPr="00325082" w:rsidRDefault="0011734B" w:rsidP="005E54F6">
      <w:pPr>
        <w:pStyle w:val="ListParagraph"/>
        <w:numPr>
          <w:ilvl w:val="0"/>
          <w:numId w:val="16"/>
        </w:numPr>
        <w:spacing w:after="0" w:line="240" w:lineRule="auto"/>
        <w:ind w:left="0"/>
        <w:jc w:val="both"/>
        <w:rPr>
          <w:rFonts w:ascii="Arial" w:hAnsi="Arial" w:cs="Arial"/>
        </w:rPr>
      </w:pPr>
      <w:r w:rsidRPr="00325082">
        <w:rPr>
          <w:rFonts w:ascii="Arial" w:hAnsi="Arial" w:cs="Arial"/>
        </w:rPr>
        <w:t>Time for training in research methodology but not to complete the research itself</w:t>
      </w:r>
    </w:p>
    <w:p w14:paraId="02DBD79A" w14:textId="77777777" w:rsidR="0011734B" w:rsidRPr="00325082" w:rsidRDefault="0011734B" w:rsidP="005E54F6">
      <w:pPr>
        <w:pStyle w:val="ListParagraph"/>
        <w:numPr>
          <w:ilvl w:val="0"/>
          <w:numId w:val="16"/>
        </w:numPr>
        <w:spacing w:after="0" w:line="240" w:lineRule="auto"/>
        <w:ind w:left="0"/>
        <w:jc w:val="both"/>
        <w:rPr>
          <w:rFonts w:ascii="Arial" w:hAnsi="Arial" w:cs="Arial"/>
        </w:rPr>
      </w:pPr>
      <w:r w:rsidRPr="00325082">
        <w:rPr>
          <w:rFonts w:ascii="Arial" w:hAnsi="Arial" w:cs="Arial"/>
        </w:rPr>
        <w:t xml:space="preserve">Other relevant programmes of study agreed with the relevant educational and clinical supervisor </w:t>
      </w:r>
    </w:p>
    <w:p w14:paraId="0D118D34" w14:textId="0531510F" w:rsidR="00C70DC6" w:rsidRDefault="00C70DC6" w:rsidP="005E54F6">
      <w:pPr>
        <w:ind w:firstLine="720"/>
        <w:jc w:val="both"/>
        <w:rPr>
          <w:rFonts w:ascii="Arial" w:hAnsi="Arial" w:cs="Arial"/>
        </w:rPr>
      </w:pPr>
    </w:p>
    <w:p w14:paraId="46342752" w14:textId="77777777" w:rsidR="0011734B" w:rsidRPr="0011734B" w:rsidRDefault="0011734B" w:rsidP="005E54F6">
      <w:pPr>
        <w:jc w:val="both"/>
        <w:rPr>
          <w:rFonts w:ascii="Arial" w:hAnsi="Arial" w:cs="Arial"/>
        </w:rPr>
      </w:pPr>
      <w:r w:rsidRPr="0011734B">
        <w:rPr>
          <w:rFonts w:ascii="Arial" w:hAnsi="Arial" w:cs="Arial"/>
        </w:rPr>
        <w:t>The following must be noted by the PA applying for study leave:</w:t>
      </w:r>
    </w:p>
    <w:p w14:paraId="64F76206" w14:textId="77777777" w:rsidR="0011734B" w:rsidRPr="00325082" w:rsidRDefault="0011734B" w:rsidP="005E54F6">
      <w:pPr>
        <w:pStyle w:val="ListParagraph"/>
        <w:numPr>
          <w:ilvl w:val="0"/>
          <w:numId w:val="16"/>
        </w:numPr>
        <w:spacing w:after="0" w:line="240" w:lineRule="auto"/>
        <w:ind w:left="0"/>
        <w:jc w:val="both"/>
        <w:rPr>
          <w:rFonts w:ascii="Arial" w:hAnsi="Arial" w:cs="Arial"/>
        </w:rPr>
      </w:pPr>
      <w:r w:rsidRPr="00325082">
        <w:rPr>
          <w:rFonts w:ascii="Arial" w:hAnsi="Arial" w:cs="Arial"/>
        </w:rPr>
        <w:t xml:space="preserve">Expenses must be reviewed in line with Trust policy </w:t>
      </w:r>
    </w:p>
    <w:p w14:paraId="01786C28" w14:textId="77777777" w:rsidR="0011734B" w:rsidRPr="00325082" w:rsidRDefault="0011734B" w:rsidP="005E54F6">
      <w:pPr>
        <w:pStyle w:val="ListParagraph"/>
        <w:numPr>
          <w:ilvl w:val="0"/>
          <w:numId w:val="16"/>
        </w:numPr>
        <w:spacing w:after="0" w:line="240" w:lineRule="auto"/>
        <w:ind w:left="0"/>
        <w:jc w:val="both"/>
        <w:rPr>
          <w:rFonts w:ascii="Arial" w:hAnsi="Arial" w:cs="Arial"/>
        </w:rPr>
      </w:pPr>
      <w:r w:rsidRPr="00325082">
        <w:rPr>
          <w:rFonts w:ascii="Arial" w:hAnsi="Arial" w:cs="Arial"/>
        </w:rPr>
        <w:t xml:space="preserve">Study leave expenses are not paid in advance but as a reimbursement and payment can only be made upon receipt of documents confirming fees and acceptable expenses </w:t>
      </w:r>
    </w:p>
    <w:p w14:paraId="03D9E432" w14:textId="77777777" w:rsidR="0011734B" w:rsidRPr="00325082" w:rsidRDefault="0011734B" w:rsidP="005E54F6">
      <w:pPr>
        <w:pStyle w:val="ListParagraph"/>
        <w:numPr>
          <w:ilvl w:val="0"/>
          <w:numId w:val="16"/>
        </w:numPr>
        <w:spacing w:after="0" w:line="240" w:lineRule="auto"/>
        <w:ind w:left="0"/>
        <w:jc w:val="both"/>
        <w:rPr>
          <w:rFonts w:ascii="Arial" w:hAnsi="Arial" w:cs="Arial"/>
        </w:rPr>
      </w:pPr>
      <w:r w:rsidRPr="00325082">
        <w:rPr>
          <w:rFonts w:ascii="Arial" w:hAnsi="Arial" w:cs="Arial"/>
        </w:rPr>
        <w:t xml:space="preserve">Study leave will only be approved where the PA is up to date with mandatory training and appraisal processes </w:t>
      </w:r>
    </w:p>
    <w:p w14:paraId="59140557" w14:textId="77777777" w:rsidR="0011734B" w:rsidRPr="00325082" w:rsidRDefault="0011734B" w:rsidP="005E54F6">
      <w:pPr>
        <w:pStyle w:val="ListParagraph"/>
        <w:numPr>
          <w:ilvl w:val="0"/>
          <w:numId w:val="16"/>
        </w:numPr>
        <w:spacing w:after="0" w:line="240" w:lineRule="auto"/>
        <w:ind w:left="0"/>
        <w:jc w:val="both"/>
        <w:rPr>
          <w:rFonts w:ascii="Arial" w:hAnsi="Arial" w:cs="Arial"/>
        </w:rPr>
      </w:pPr>
      <w:r w:rsidRPr="00325082">
        <w:rPr>
          <w:rFonts w:ascii="Arial" w:hAnsi="Arial" w:cs="Arial"/>
        </w:rPr>
        <w:t xml:space="preserve">All retrospective applications will be refused </w:t>
      </w:r>
    </w:p>
    <w:p w14:paraId="701DC243" w14:textId="77777777" w:rsidR="0011734B" w:rsidRPr="00325082" w:rsidRDefault="0011734B" w:rsidP="005E54F6">
      <w:pPr>
        <w:pStyle w:val="ListParagraph"/>
        <w:numPr>
          <w:ilvl w:val="0"/>
          <w:numId w:val="16"/>
        </w:numPr>
        <w:spacing w:after="0" w:line="240" w:lineRule="auto"/>
        <w:ind w:left="0"/>
        <w:jc w:val="both"/>
        <w:rPr>
          <w:rFonts w:ascii="Arial" w:hAnsi="Arial" w:cs="Arial"/>
        </w:rPr>
      </w:pPr>
      <w:r w:rsidRPr="00325082">
        <w:rPr>
          <w:rFonts w:ascii="Arial" w:hAnsi="Arial" w:cs="Arial"/>
        </w:rPr>
        <w:t>Application for leave must be submitted with a minimum of 6 weeks’ notice and approved in advance of any leave taken</w:t>
      </w:r>
    </w:p>
    <w:p w14:paraId="26A17B53" w14:textId="5D070D37" w:rsidR="00C70DC6" w:rsidRDefault="00C70DC6" w:rsidP="005E54F6">
      <w:pPr>
        <w:rPr>
          <w:b/>
          <w:bCs/>
          <w:sz w:val="28"/>
          <w:szCs w:val="28"/>
        </w:rPr>
      </w:pPr>
    </w:p>
    <w:p w14:paraId="7292E5A6" w14:textId="51053686" w:rsidR="0011734B" w:rsidRDefault="0011734B" w:rsidP="005E54F6">
      <w:pPr>
        <w:rPr>
          <w:rFonts w:ascii="Arial" w:hAnsi="Arial" w:cs="Arial"/>
        </w:rPr>
      </w:pPr>
      <w:r w:rsidRPr="0011734B">
        <w:rPr>
          <w:rFonts w:ascii="Arial" w:hAnsi="Arial" w:cs="Arial"/>
        </w:rPr>
        <w:lastRenderedPageBreak/>
        <w:t>c)</w:t>
      </w:r>
      <w:r>
        <w:rPr>
          <w:rFonts w:ascii="Arial" w:hAnsi="Arial" w:cs="Arial"/>
        </w:rPr>
        <w:t xml:space="preserve">  </w:t>
      </w:r>
      <w:r w:rsidRPr="004207ED">
        <w:rPr>
          <w:rFonts w:ascii="Arial" w:hAnsi="Arial" w:cs="Arial"/>
          <w:u w:val="single"/>
        </w:rPr>
        <w:t>Teaching Programme</w:t>
      </w:r>
    </w:p>
    <w:p w14:paraId="2F5CBC92" w14:textId="014698A6" w:rsidR="0011734B" w:rsidRDefault="0011734B" w:rsidP="005E54F6">
      <w:pPr>
        <w:jc w:val="both"/>
        <w:rPr>
          <w:rFonts w:ascii="Arial" w:hAnsi="Arial" w:cs="Arial"/>
        </w:rPr>
      </w:pPr>
      <w:r w:rsidRPr="0011734B">
        <w:rPr>
          <w:rFonts w:ascii="Arial" w:hAnsi="Arial" w:cs="Arial"/>
        </w:rPr>
        <w:t xml:space="preserve">The Trust will provide access to relevant learning opportunities for all PAs. This will ordinarily be delivered locally within the specialty and is likely to be aligned with the junior doctor teaching programme. The Trust also runs a dedicated PA teaching programme. PA job plans must include access to </w:t>
      </w:r>
      <w:proofErr w:type="gramStart"/>
      <w:r w:rsidRPr="0011734B">
        <w:rPr>
          <w:rFonts w:ascii="Arial" w:hAnsi="Arial" w:cs="Arial"/>
        </w:rPr>
        <w:t>teaching</w:t>
      </w:r>
      <w:proofErr w:type="gramEnd"/>
      <w:r w:rsidRPr="0011734B">
        <w:rPr>
          <w:rFonts w:ascii="Arial" w:hAnsi="Arial" w:cs="Arial"/>
        </w:rPr>
        <w:t xml:space="preserve"> and the PA must be released from clinical duties to attend teaching. </w:t>
      </w:r>
    </w:p>
    <w:p w14:paraId="592A357E" w14:textId="125704B8" w:rsidR="0011734B" w:rsidRDefault="0011734B" w:rsidP="005E54F6">
      <w:pPr>
        <w:jc w:val="both"/>
        <w:rPr>
          <w:rFonts w:ascii="Arial" w:hAnsi="Arial" w:cs="Arial"/>
        </w:rPr>
      </w:pPr>
      <w:r>
        <w:rPr>
          <w:rFonts w:ascii="Arial" w:hAnsi="Arial" w:cs="Arial"/>
        </w:rPr>
        <w:t xml:space="preserve">d)  </w:t>
      </w:r>
      <w:r w:rsidRPr="009F4EF3">
        <w:rPr>
          <w:rFonts w:ascii="Arial" w:hAnsi="Arial" w:cs="Arial"/>
          <w:u w:val="single"/>
        </w:rPr>
        <w:t>Support with Recertification and Acute Admission Experience</w:t>
      </w:r>
    </w:p>
    <w:p w14:paraId="01E7C9CA" w14:textId="14288963" w:rsidR="0011734B" w:rsidRPr="0011734B" w:rsidRDefault="0011734B" w:rsidP="005E54F6">
      <w:pPr>
        <w:jc w:val="both"/>
        <w:rPr>
          <w:rFonts w:ascii="Arial" w:hAnsi="Arial" w:cs="Arial"/>
        </w:rPr>
      </w:pPr>
      <w:r w:rsidRPr="0011734B">
        <w:rPr>
          <w:rFonts w:ascii="Arial" w:hAnsi="Arial" w:cs="Arial"/>
        </w:rPr>
        <w:t xml:space="preserve">PAs are expected to maintain a generalist knowledge throughout their career regardless of their </w:t>
      </w:r>
      <w:r w:rsidR="00D7584C" w:rsidRPr="0011734B">
        <w:rPr>
          <w:rFonts w:ascii="Arial" w:hAnsi="Arial" w:cs="Arial"/>
        </w:rPr>
        <w:t>specialty.</w:t>
      </w:r>
      <w:r w:rsidRPr="0011734B">
        <w:rPr>
          <w:rFonts w:ascii="Arial" w:hAnsi="Arial" w:cs="Arial"/>
        </w:rPr>
        <w:t xml:space="preserve"> </w:t>
      </w:r>
    </w:p>
    <w:p w14:paraId="69BE5F15" w14:textId="77777777" w:rsidR="009F4EF3" w:rsidRDefault="009F4EF3" w:rsidP="005E54F6">
      <w:pPr>
        <w:jc w:val="both"/>
        <w:rPr>
          <w:rFonts w:ascii="Arial" w:hAnsi="Arial" w:cs="Arial"/>
          <w:b/>
          <w:bCs/>
        </w:rPr>
      </w:pPr>
    </w:p>
    <w:p w14:paraId="605B7045" w14:textId="5E467DE9" w:rsidR="003B6328" w:rsidRDefault="009F4EF3" w:rsidP="005E54F6">
      <w:pPr>
        <w:jc w:val="both"/>
        <w:rPr>
          <w:rFonts w:ascii="Arial" w:hAnsi="Arial" w:cs="Arial"/>
          <w:b/>
          <w:bCs/>
        </w:rPr>
      </w:pPr>
      <w:r>
        <w:rPr>
          <w:rFonts w:ascii="Arial" w:hAnsi="Arial" w:cs="Arial"/>
          <w:b/>
          <w:bCs/>
        </w:rPr>
        <w:t xml:space="preserve">    </w:t>
      </w:r>
      <w:r w:rsidR="007B6155">
        <w:rPr>
          <w:rFonts w:ascii="Arial" w:hAnsi="Arial" w:cs="Arial"/>
          <w:b/>
          <w:bCs/>
        </w:rPr>
        <w:t>4</w:t>
      </w:r>
      <w:r w:rsidR="0011734B" w:rsidRPr="0011734B">
        <w:rPr>
          <w:rFonts w:ascii="Arial" w:hAnsi="Arial" w:cs="Arial"/>
          <w:b/>
          <w:bCs/>
        </w:rPr>
        <w:t>.11</w:t>
      </w:r>
      <w:r w:rsidR="0011734B" w:rsidRPr="0011734B">
        <w:rPr>
          <w:rFonts w:ascii="Arial" w:hAnsi="Arial" w:cs="Arial"/>
          <w:b/>
          <w:bCs/>
        </w:rPr>
        <w:tab/>
        <w:t>Supervision</w:t>
      </w:r>
      <w:r w:rsidR="003B6328">
        <w:rPr>
          <w:rFonts w:ascii="Arial" w:hAnsi="Arial" w:cs="Arial"/>
          <w:b/>
          <w:bCs/>
        </w:rPr>
        <w:t xml:space="preserve"> and C</w:t>
      </w:r>
      <w:r w:rsidR="0011734B" w:rsidRPr="0011734B">
        <w:rPr>
          <w:rFonts w:ascii="Arial" w:hAnsi="Arial" w:cs="Arial"/>
          <w:b/>
          <w:bCs/>
        </w:rPr>
        <w:t xml:space="preserve">linical Governance </w:t>
      </w:r>
    </w:p>
    <w:p w14:paraId="5E7F8E56" w14:textId="09F14753" w:rsidR="003B6328" w:rsidRPr="0011734B" w:rsidRDefault="003B6328" w:rsidP="005E54F6">
      <w:pPr>
        <w:ind w:firstLine="720"/>
        <w:rPr>
          <w:rFonts w:ascii="Arial" w:hAnsi="Arial" w:cs="Arial"/>
        </w:rPr>
      </w:pPr>
      <w:r w:rsidRPr="009F4EF3">
        <w:rPr>
          <w:rFonts w:ascii="Arial" w:hAnsi="Arial" w:cs="Arial"/>
          <w:u w:val="single"/>
        </w:rPr>
        <w:t>Named Clinical and Educational Supervision</w:t>
      </w:r>
    </w:p>
    <w:p w14:paraId="5E846F2E" w14:textId="3CD38784" w:rsidR="003B6328" w:rsidRPr="0011734B" w:rsidRDefault="003B6328" w:rsidP="005E54F6">
      <w:pPr>
        <w:jc w:val="both"/>
        <w:rPr>
          <w:rFonts w:ascii="Arial" w:hAnsi="Arial" w:cs="Arial"/>
        </w:rPr>
      </w:pPr>
      <w:r w:rsidRPr="0011734B">
        <w:rPr>
          <w:rFonts w:ascii="Arial" w:hAnsi="Arial" w:cs="Arial"/>
        </w:rPr>
        <w:t>PAs are dependent practitioners; this means they are under the supervision of a doctor at all times. This is usually a consultant but may be a registrar</w:t>
      </w:r>
      <w:r w:rsidR="007B0316">
        <w:rPr>
          <w:rFonts w:ascii="Arial" w:hAnsi="Arial" w:cs="Arial"/>
        </w:rPr>
        <w:t xml:space="preserve"> (ST4 and above)</w:t>
      </w:r>
      <w:r w:rsidRPr="0011734B">
        <w:rPr>
          <w:rFonts w:ascii="Arial" w:hAnsi="Arial" w:cs="Arial"/>
        </w:rPr>
        <w:t xml:space="preserve"> if deemed appropriate. This does not mean that a doctor must always be physically present during the PAs contact with a patient but must always be available for consultation. A newly appointed PA (Preceptor) will require closer supervision until both the PA and supervisor are happy with the PA’s level of competence. </w:t>
      </w:r>
    </w:p>
    <w:p w14:paraId="19AA0DCE" w14:textId="77777777" w:rsidR="003B6328" w:rsidRPr="0011734B" w:rsidRDefault="003B6328" w:rsidP="005E54F6">
      <w:pPr>
        <w:jc w:val="both"/>
        <w:rPr>
          <w:rFonts w:ascii="Arial" w:hAnsi="Arial" w:cs="Arial"/>
        </w:rPr>
      </w:pPr>
      <w:r w:rsidRPr="0011734B">
        <w:rPr>
          <w:rFonts w:ascii="Arial" w:hAnsi="Arial" w:cs="Arial"/>
        </w:rPr>
        <w:t xml:space="preserve">Individual PAs are accountable for their practice within the boundaries of their supervision and the scope of their practice. The supervising consultants will be accountable for their overall work and must accept any responsibility for duties undertaken by a PA. The clinical supervisor must determine the scope of responsibilities of the PA based on evidenced competence within the area of clinical practice and demonstrated competence of practical procedures. </w:t>
      </w:r>
    </w:p>
    <w:p w14:paraId="2BE0665D" w14:textId="77777777" w:rsidR="003B6328" w:rsidRPr="00441F04" w:rsidRDefault="003B6328" w:rsidP="005E54F6">
      <w:pPr>
        <w:jc w:val="both"/>
        <w:rPr>
          <w:rFonts w:ascii="Arial" w:hAnsi="Arial" w:cs="Arial"/>
        </w:rPr>
      </w:pPr>
      <w:r w:rsidRPr="00441F04">
        <w:rPr>
          <w:rFonts w:ascii="Arial" w:hAnsi="Arial" w:cs="Arial"/>
        </w:rPr>
        <w:t xml:space="preserve">On appointment, each PA will have a named clinical supervisor assigned to them; these will be consultants in the specialty they are working in. The named clinical supervisor will also be their educational supervisor unless deemed inappropriate, for whatever reason, by the Director of Medical Education. </w:t>
      </w:r>
    </w:p>
    <w:p w14:paraId="5AC3BF0C" w14:textId="77777777" w:rsidR="003B6328" w:rsidRPr="00441F04" w:rsidRDefault="003B6328" w:rsidP="005E54F6">
      <w:pPr>
        <w:jc w:val="both"/>
        <w:rPr>
          <w:rFonts w:ascii="Arial" w:hAnsi="Arial" w:cs="Arial"/>
        </w:rPr>
      </w:pPr>
      <w:r w:rsidRPr="00441F04">
        <w:rPr>
          <w:rFonts w:ascii="Arial" w:hAnsi="Arial" w:cs="Arial"/>
        </w:rPr>
        <w:t xml:space="preserve">The clinical supervisor and PA must meet during the induction period and agree scope of practice, job plan and procedures that are appropriate for the PA to train and become competent in. A clear educational plan should be developed, and agreement made over CPD hours and access to formal Trust teaching. </w:t>
      </w:r>
    </w:p>
    <w:p w14:paraId="22851138" w14:textId="3E42C1D8" w:rsidR="003B6328" w:rsidRPr="00441F04" w:rsidRDefault="003B6328" w:rsidP="005E54F6">
      <w:pPr>
        <w:jc w:val="both"/>
        <w:rPr>
          <w:rFonts w:ascii="Arial" w:hAnsi="Arial" w:cs="Arial"/>
        </w:rPr>
      </w:pPr>
      <w:r w:rsidRPr="00441F04">
        <w:rPr>
          <w:rFonts w:ascii="Arial" w:hAnsi="Arial" w:cs="Arial"/>
        </w:rPr>
        <w:t xml:space="preserve">Regular reviews should take place no less frequently than quarterly and a </w:t>
      </w:r>
      <w:r w:rsidRPr="00231079">
        <w:rPr>
          <w:rFonts w:ascii="Arial" w:hAnsi="Arial" w:cs="Arial"/>
        </w:rPr>
        <w:t>portfolio</w:t>
      </w:r>
      <w:r w:rsidR="007B22B5" w:rsidRPr="00231079">
        <w:rPr>
          <w:rFonts w:ascii="Arial" w:hAnsi="Arial" w:cs="Arial"/>
        </w:rPr>
        <w:t xml:space="preserve"> or similar</w:t>
      </w:r>
      <w:r w:rsidRPr="00231079">
        <w:rPr>
          <w:rFonts w:ascii="Arial" w:hAnsi="Arial" w:cs="Arial"/>
        </w:rPr>
        <w:t xml:space="preserve"> and procedural skills logbook should be kept providing evidence of clinical</w:t>
      </w:r>
      <w:r w:rsidRPr="00441F04">
        <w:rPr>
          <w:rFonts w:ascii="Arial" w:hAnsi="Arial" w:cs="Arial"/>
        </w:rPr>
        <w:t xml:space="preserve"> experience and competencies.</w:t>
      </w:r>
    </w:p>
    <w:p w14:paraId="1B8EAF38" w14:textId="77777777" w:rsidR="003B6328" w:rsidRDefault="003B6328" w:rsidP="005E54F6">
      <w:pPr>
        <w:jc w:val="both"/>
        <w:rPr>
          <w:rFonts w:ascii="Arial" w:hAnsi="Arial" w:cs="Arial"/>
        </w:rPr>
      </w:pPr>
      <w:r w:rsidRPr="00441F04">
        <w:rPr>
          <w:rFonts w:ascii="Arial" w:hAnsi="Arial" w:cs="Arial"/>
        </w:rPr>
        <w:t xml:space="preserve">Day to day clinical supervision must be provided by a consultant or senior doctor in training (IMT3/ST4+). The level of supervision will depend on the PA and their years of experience. The supervising doctor on the day must be aware of the level of supervision that the PA requires and must accept responsibility for any duties undertaken by the PA.  </w:t>
      </w:r>
    </w:p>
    <w:p w14:paraId="4BE4C74B" w14:textId="77777777" w:rsidR="003B6328" w:rsidRDefault="003B6328" w:rsidP="005E54F6">
      <w:pPr>
        <w:jc w:val="both"/>
        <w:rPr>
          <w:rFonts w:ascii="Arial" w:hAnsi="Arial" w:cs="Arial"/>
        </w:rPr>
      </w:pPr>
    </w:p>
    <w:p w14:paraId="494BC277" w14:textId="64D6C3DB" w:rsidR="0011734B" w:rsidRPr="003B6328" w:rsidRDefault="003B6328" w:rsidP="005E54F6">
      <w:pPr>
        <w:jc w:val="both"/>
        <w:rPr>
          <w:rFonts w:ascii="Arial" w:hAnsi="Arial" w:cs="Arial"/>
          <w:b/>
          <w:bCs/>
        </w:rPr>
      </w:pPr>
      <w:r>
        <w:rPr>
          <w:rFonts w:ascii="Arial" w:hAnsi="Arial" w:cs="Arial"/>
          <w:b/>
          <w:bCs/>
        </w:rPr>
        <w:t xml:space="preserve">     </w:t>
      </w:r>
      <w:r w:rsidR="007B6155">
        <w:rPr>
          <w:rFonts w:ascii="Arial" w:hAnsi="Arial" w:cs="Arial"/>
          <w:b/>
          <w:bCs/>
        </w:rPr>
        <w:t>4</w:t>
      </w:r>
      <w:r w:rsidRPr="003B6328">
        <w:rPr>
          <w:rFonts w:ascii="Arial" w:hAnsi="Arial" w:cs="Arial"/>
          <w:b/>
          <w:bCs/>
        </w:rPr>
        <w:t xml:space="preserve">.12 </w:t>
      </w:r>
      <w:r w:rsidR="0011734B" w:rsidRPr="003B6328">
        <w:rPr>
          <w:rFonts w:ascii="Arial" w:hAnsi="Arial" w:cs="Arial"/>
          <w:b/>
          <w:bCs/>
        </w:rPr>
        <w:t>Scope of Practice</w:t>
      </w:r>
    </w:p>
    <w:p w14:paraId="2839602F" w14:textId="1118D9E0" w:rsidR="00D144BC" w:rsidRDefault="00D144BC" w:rsidP="005E54F6">
      <w:pPr>
        <w:ind w:firstLine="720"/>
        <w:rPr>
          <w:rFonts w:ascii="Arial" w:hAnsi="Arial" w:cs="Arial"/>
          <w:u w:val="single"/>
        </w:rPr>
      </w:pPr>
      <w:r>
        <w:rPr>
          <w:rFonts w:ascii="Arial" w:hAnsi="Arial" w:cs="Arial"/>
        </w:rPr>
        <w:t>a</w:t>
      </w:r>
      <w:r w:rsidR="00441F04" w:rsidRPr="00441F04">
        <w:rPr>
          <w:rFonts w:ascii="Arial" w:hAnsi="Arial" w:cs="Arial"/>
        </w:rPr>
        <w:t xml:space="preserve">)  </w:t>
      </w:r>
      <w:r w:rsidRPr="00D144BC">
        <w:rPr>
          <w:rFonts w:ascii="Arial" w:hAnsi="Arial" w:cs="Arial"/>
          <w:u w:val="single"/>
        </w:rPr>
        <w:t>E</w:t>
      </w:r>
      <w:r w:rsidR="001A3CDE">
        <w:rPr>
          <w:rFonts w:ascii="Arial" w:hAnsi="Arial" w:cs="Arial"/>
          <w:u w:val="single"/>
        </w:rPr>
        <w:t xml:space="preserve">mergency </w:t>
      </w:r>
      <w:r w:rsidRPr="00D144BC">
        <w:rPr>
          <w:rFonts w:ascii="Arial" w:hAnsi="Arial" w:cs="Arial"/>
          <w:u w:val="single"/>
        </w:rPr>
        <w:t>D</w:t>
      </w:r>
      <w:r w:rsidR="001A3CDE">
        <w:rPr>
          <w:rFonts w:ascii="Arial" w:hAnsi="Arial" w:cs="Arial"/>
          <w:u w:val="single"/>
        </w:rPr>
        <w:t>epartment (ED)</w:t>
      </w:r>
    </w:p>
    <w:p w14:paraId="7AA35331" w14:textId="7EBC4EA1" w:rsidR="003B654A" w:rsidRDefault="003B654A" w:rsidP="005E54F6">
      <w:pPr>
        <w:pStyle w:val="ListParagraph"/>
        <w:numPr>
          <w:ilvl w:val="0"/>
          <w:numId w:val="19"/>
        </w:numPr>
        <w:ind w:left="0"/>
        <w:rPr>
          <w:rFonts w:ascii="Arial" w:hAnsi="Arial" w:cs="Arial"/>
        </w:rPr>
      </w:pPr>
      <w:bookmarkStart w:id="6" w:name="_Hlk220487820"/>
      <w:r>
        <w:rPr>
          <w:rFonts w:ascii="Arial" w:hAnsi="Arial" w:cs="Arial"/>
        </w:rPr>
        <w:t>PAs working in the ED are considered as Tier 1 decision makers and must not see undifferentiated patients without safe supervision,</w:t>
      </w:r>
      <w:bookmarkEnd w:id="6"/>
      <w:r>
        <w:rPr>
          <w:rFonts w:ascii="Arial" w:hAnsi="Arial" w:cs="Arial"/>
        </w:rPr>
        <w:t xml:space="preserve"> and within agreed entrustment levels, as per RCEM position statement</w:t>
      </w:r>
      <w:r w:rsidR="00AD6474">
        <w:rPr>
          <w:rFonts w:ascii="Arial" w:hAnsi="Arial" w:cs="Arial"/>
        </w:rPr>
        <w:t xml:space="preserve"> (Appendix 4)</w:t>
      </w:r>
      <w:r>
        <w:rPr>
          <w:rFonts w:ascii="Arial" w:hAnsi="Arial" w:cs="Arial"/>
        </w:rPr>
        <w:t>.</w:t>
      </w:r>
    </w:p>
    <w:p w14:paraId="5A8761D6" w14:textId="658F19B9" w:rsidR="003B654A" w:rsidRDefault="003B654A" w:rsidP="005E54F6">
      <w:pPr>
        <w:pStyle w:val="ListParagraph"/>
        <w:numPr>
          <w:ilvl w:val="0"/>
          <w:numId w:val="19"/>
        </w:numPr>
        <w:ind w:left="0"/>
        <w:rPr>
          <w:rFonts w:ascii="Arial" w:hAnsi="Arial" w:cs="Arial"/>
        </w:rPr>
      </w:pPr>
      <w:r w:rsidRPr="003B654A">
        <w:rPr>
          <w:rFonts w:ascii="Arial" w:hAnsi="Arial" w:cs="Arial"/>
        </w:rPr>
        <w:t>RCEM acknowledges that some currently employed PAs are working at Tier 2. PAs working at this level should have had EM specific training and experience.</w:t>
      </w:r>
    </w:p>
    <w:p w14:paraId="113A9A96" w14:textId="39F156FF" w:rsidR="00D144BC" w:rsidRDefault="001A3CDE" w:rsidP="005E54F6">
      <w:pPr>
        <w:pStyle w:val="ListParagraph"/>
        <w:numPr>
          <w:ilvl w:val="0"/>
          <w:numId w:val="19"/>
        </w:numPr>
        <w:ind w:left="0"/>
        <w:rPr>
          <w:rFonts w:ascii="Arial" w:hAnsi="Arial" w:cs="Arial"/>
        </w:rPr>
      </w:pPr>
      <w:r>
        <w:rPr>
          <w:rFonts w:ascii="Arial" w:hAnsi="Arial" w:cs="Arial"/>
        </w:rPr>
        <w:t xml:space="preserve">PAs seeing patients must work under direct supervision, with a senior doctor </w:t>
      </w:r>
      <w:r w:rsidR="00700DC3">
        <w:rPr>
          <w:rFonts w:ascii="Arial" w:hAnsi="Arial" w:cs="Arial"/>
        </w:rPr>
        <w:t xml:space="preserve">(Consultant/ IMT3/ ST4+) </w:t>
      </w:r>
      <w:r>
        <w:rPr>
          <w:rFonts w:ascii="Arial" w:hAnsi="Arial" w:cs="Arial"/>
        </w:rPr>
        <w:t>reviewing each patient in person.</w:t>
      </w:r>
    </w:p>
    <w:p w14:paraId="2612695C" w14:textId="638AC6DA" w:rsidR="001A3CDE" w:rsidRDefault="001A3CDE" w:rsidP="005E54F6">
      <w:pPr>
        <w:pStyle w:val="ListParagraph"/>
        <w:numPr>
          <w:ilvl w:val="0"/>
          <w:numId w:val="19"/>
        </w:numPr>
        <w:ind w:left="0"/>
        <w:rPr>
          <w:rFonts w:ascii="Arial" w:hAnsi="Arial" w:cs="Arial"/>
        </w:rPr>
      </w:pPr>
      <w:r>
        <w:rPr>
          <w:rFonts w:ascii="Arial" w:hAnsi="Arial" w:cs="Arial"/>
        </w:rPr>
        <w:t>PAs can assist the senior clinician in the Rapid Assessment and Treatment (RAT</w:t>
      </w:r>
      <w:r w:rsidR="00D7584C">
        <w:rPr>
          <w:rFonts w:ascii="Arial" w:hAnsi="Arial" w:cs="Arial"/>
        </w:rPr>
        <w:t>T</w:t>
      </w:r>
      <w:r>
        <w:rPr>
          <w:rFonts w:ascii="Arial" w:hAnsi="Arial" w:cs="Arial"/>
        </w:rPr>
        <w:t>) area</w:t>
      </w:r>
      <w:r w:rsidR="00742AAE">
        <w:rPr>
          <w:rFonts w:ascii="Arial" w:hAnsi="Arial" w:cs="Arial"/>
        </w:rPr>
        <w:t xml:space="preserve"> under the discretion of the senior clinician.</w:t>
      </w:r>
    </w:p>
    <w:p w14:paraId="1484AA39" w14:textId="6773AAA9" w:rsidR="001A3CDE" w:rsidRDefault="001A3CDE" w:rsidP="005E54F6">
      <w:pPr>
        <w:pStyle w:val="ListParagraph"/>
        <w:numPr>
          <w:ilvl w:val="0"/>
          <w:numId w:val="19"/>
        </w:numPr>
        <w:ind w:left="0"/>
        <w:rPr>
          <w:rFonts w:ascii="Arial" w:hAnsi="Arial" w:cs="Arial"/>
        </w:rPr>
      </w:pPr>
      <w:r>
        <w:rPr>
          <w:rFonts w:ascii="Arial" w:hAnsi="Arial" w:cs="Arial"/>
        </w:rPr>
        <w:t xml:space="preserve">Assist </w:t>
      </w:r>
      <w:r w:rsidR="001B36E1">
        <w:rPr>
          <w:rFonts w:ascii="Arial" w:hAnsi="Arial" w:cs="Arial"/>
        </w:rPr>
        <w:t xml:space="preserve">in </w:t>
      </w:r>
      <w:r w:rsidR="00670AE8">
        <w:rPr>
          <w:rFonts w:ascii="Arial" w:hAnsi="Arial" w:cs="Arial"/>
        </w:rPr>
        <w:t>Clinical Decisions Unit (CDU)</w:t>
      </w:r>
      <w:r w:rsidR="001B36E1">
        <w:rPr>
          <w:rFonts w:ascii="Arial" w:hAnsi="Arial" w:cs="Arial"/>
        </w:rPr>
        <w:t xml:space="preserve"> </w:t>
      </w:r>
      <w:r w:rsidR="00EB44C6">
        <w:rPr>
          <w:rFonts w:ascii="Arial" w:hAnsi="Arial" w:cs="Arial"/>
        </w:rPr>
        <w:t xml:space="preserve">completing jobs under the </w:t>
      </w:r>
      <w:r w:rsidR="00F97F3A">
        <w:rPr>
          <w:rFonts w:ascii="Arial" w:hAnsi="Arial" w:cs="Arial"/>
        </w:rPr>
        <w:t xml:space="preserve">supervision </w:t>
      </w:r>
      <w:r w:rsidR="001B36E1">
        <w:rPr>
          <w:rFonts w:ascii="Arial" w:hAnsi="Arial" w:cs="Arial"/>
        </w:rPr>
        <w:t>of a senior clinician.</w:t>
      </w:r>
    </w:p>
    <w:p w14:paraId="760B5111" w14:textId="11AE5B57" w:rsidR="001A3CDE" w:rsidRDefault="001A3CDE" w:rsidP="005E54F6">
      <w:pPr>
        <w:pStyle w:val="ListParagraph"/>
        <w:numPr>
          <w:ilvl w:val="0"/>
          <w:numId w:val="19"/>
        </w:numPr>
        <w:ind w:left="0"/>
        <w:rPr>
          <w:rFonts w:ascii="Arial" w:hAnsi="Arial" w:cs="Arial"/>
        </w:rPr>
      </w:pPr>
      <w:r>
        <w:rPr>
          <w:rFonts w:ascii="Arial" w:hAnsi="Arial" w:cs="Arial"/>
        </w:rPr>
        <w:t>Assist in the Pitstop area of ED</w:t>
      </w:r>
      <w:r w:rsidR="00700DC3">
        <w:rPr>
          <w:rFonts w:ascii="Arial" w:hAnsi="Arial" w:cs="Arial"/>
        </w:rPr>
        <w:t xml:space="preserve"> with ECGs and blood tests.</w:t>
      </w:r>
    </w:p>
    <w:p w14:paraId="32900A97" w14:textId="4D1B88DD" w:rsidR="00700DC3" w:rsidRDefault="00700DC3" w:rsidP="005E54F6">
      <w:pPr>
        <w:pStyle w:val="ListParagraph"/>
        <w:numPr>
          <w:ilvl w:val="0"/>
          <w:numId w:val="19"/>
        </w:numPr>
        <w:ind w:left="0"/>
        <w:rPr>
          <w:rFonts w:ascii="Arial" w:hAnsi="Arial" w:cs="Arial"/>
        </w:rPr>
      </w:pPr>
      <w:r>
        <w:rPr>
          <w:rFonts w:ascii="Arial" w:hAnsi="Arial" w:cs="Arial"/>
        </w:rPr>
        <w:t xml:space="preserve">Complete discharge summaries from </w:t>
      </w:r>
      <w:r w:rsidR="00670AE8">
        <w:rPr>
          <w:rFonts w:ascii="Arial" w:hAnsi="Arial" w:cs="Arial"/>
        </w:rPr>
        <w:t>CDU.</w:t>
      </w:r>
    </w:p>
    <w:p w14:paraId="1CEB339C" w14:textId="690D2FD8" w:rsidR="0080334A" w:rsidRDefault="0080334A" w:rsidP="005E54F6">
      <w:pPr>
        <w:pStyle w:val="ListParagraph"/>
        <w:numPr>
          <w:ilvl w:val="0"/>
          <w:numId w:val="19"/>
        </w:numPr>
        <w:ind w:left="0"/>
        <w:rPr>
          <w:rFonts w:ascii="Arial" w:hAnsi="Arial" w:cs="Arial"/>
        </w:rPr>
      </w:pPr>
      <w:r>
        <w:rPr>
          <w:rFonts w:ascii="Arial" w:hAnsi="Arial" w:cs="Arial"/>
        </w:rPr>
        <w:t xml:space="preserve">PAs working in the ED will follow </w:t>
      </w:r>
      <w:r w:rsidR="00F97F3A">
        <w:rPr>
          <w:rFonts w:ascii="Arial" w:hAnsi="Arial" w:cs="Arial"/>
        </w:rPr>
        <w:t xml:space="preserve">the </w:t>
      </w:r>
      <w:r>
        <w:rPr>
          <w:rFonts w:ascii="Arial" w:hAnsi="Arial" w:cs="Arial"/>
        </w:rPr>
        <w:t xml:space="preserve">RCEM ACP </w:t>
      </w:r>
      <w:r w:rsidR="00660273">
        <w:rPr>
          <w:rFonts w:ascii="Arial" w:hAnsi="Arial" w:cs="Arial"/>
        </w:rPr>
        <w:t>curriculum</w:t>
      </w:r>
      <w:r w:rsidR="003B654A">
        <w:rPr>
          <w:rFonts w:ascii="Arial" w:hAnsi="Arial" w:cs="Arial"/>
        </w:rPr>
        <w:t xml:space="preserve"> as a reference for their education, but they will not attain RCEM accreditation</w:t>
      </w:r>
      <w:r w:rsidR="00660273">
        <w:rPr>
          <w:rFonts w:ascii="Arial" w:hAnsi="Arial" w:cs="Arial"/>
        </w:rPr>
        <w:t>.</w:t>
      </w:r>
    </w:p>
    <w:p w14:paraId="4900C224" w14:textId="0897E3EA" w:rsidR="001A3CDE" w:rsidRPr="001A3CDE" w:rsidRDefault="001A3CDE" w:rsidP="005E54F6">
      <w:pPr>
        <w:rPr>
          <w:rFonts w:ascii="Arial" w:hAnsi="Arial" w:cs="Arial"/>
        </w:rPr>
      </w:pPr>
    </w:p>
    <w:p w14:paraId="532D216A" w14:textId="7550A805" w:rsidR="001A3CDE" w:rsidRDefault="00D144BC" w:rsidP="005E54F6">
      <w:pPr>
        <w:ind w:firstLine="720"/>
        <w:rPr>
          <w:rFonts w:ascii="Arial" w:hAnsi="Arial" w:cs="Arial"/>
          <w:u w:val="single"/>
        </w:rPr>
      </w:pPr>
      <w:r>
        <w:rPr>
          <w:rFonts w:ascii="Arial" w:hAnsi="Arial" w:cs="Arial"/>
        </w:rPr>
        <w:t xml:space="preserve">b) </w:t>
      </w:r>
      <w:r w:rsidR="001A3CDE" w:rsidRPr="001A3CDE">
        <w:rPr>
          <w:rFonts w:ascii="Arial" w:hAnsi="Arial" w:cs="Arial"/>
          <w:u w:val="single"/>
        </w:rPr>
        <w:t>Acute Medical Unit (AMU)</w:t>
      </w:r>
    </w:p>
    <w:p w14:paraId="53D445FC" w14:textId="30D5B6FF" w:rsidR="00635101" w:rsidRPr="00635101" w:rsidRDefault="00635101" w:rsidP="005E54F6">
      <w:pPr>
        <w:pStyle w:val="ListParagraph"/>
        <w:numPr>
          <w:ilvl w:val="0"/>
          <w:numId w:val="21"/>
        </w:numPr>
        <w:ind w:left="0"/>
        <w:rPr>
          <w:rFonts w:ascii="Arial" w:hAnsi="Arial" w:cs="Arial"/>
          <w:u w:val="single"/>
        </w:rPr>
      </w:pPr>
      <w:r>
        <w:rPr>
          <w:rFonts w:ascii="Arial" w:hAnsi="Arial" w:cs="Arial"/>
        </w:rPr>
        <w:t xml:space="preserve">PAs working in </w:t>
      </w:r>
      <w:r w:rsidR="00BC1CA6">
        <w:rPr>
          <w:rFonts w:ascii="Arial" w:hAnsi="Arial" w:cs="Arial"/>
        </w:rPr>
        <w:t>AMU</w:t>
      </w:r>
      <w:r>
        <w:rPr>
          <w:rFonts w:ascii="Arial" w:hAnsi="Arial" w:cs="Arial"/>
        </w:rPr>
        <w:t xml:space="preserve"> are considered as Tier 1 decision makers and must not see undifferentiated patients without safe supervision, and within agreed entrustment levels, as per RCP </w:t>
      </w:r>
      <w:r w:rsidR="00AD6474">
        <w:rPr>
          <w:rFonts w:ascii="Arial" w:hAnsi="Arial" w:cs="Arial"/>
        </w:rPr>
        <w:t>PA Interim guidance on supervision and employment in the medical specialties (appendix 5)</w:t>
      </w:r>
      <w:r>
        <w:rPr>
          <w:rFonts w:ascii="Arial" w:hAnsi="Arial" w:cs="Arial"/>
        </w:rPr>
        <w:t>.</w:t>
      </w:r>
    </w:p>
    <w:p w14:paraId="55CB17B8" w14:textId="2DE56158" w:rsidR="0084067B" w:rsidRPr="00635101" w:rsidRDefault="0071414F" w:rsidP="005E54F6">
      <w:pPr>
        <w:pStyle w:val="ListParagraph"/>
        <w:numPr>
          <w:ilvl w:val="0"/>
          <w:numId w:val="21"/>
        </w:numPr>
        <w:ind w:left="0"/>
        <w:rPr>
          <w:rFonts w:ascii="Arial" w:hAnsi="Arial" w:cs="Arial"/>
          <w:u w:val="single"/>
        </w:rPr>
      </w:pPr>
      <w:r w:rsidRPr="00635101">
        <w:rPr>
          <w:rFonts w:ascii="Arial" w:hAnsi="Arial" w:cs="Arial"/>
        </w:rPr>
        <w:t>PAs can clerk patients on the medical take</w:t>
      </w:r>
      <w:r w:rsidR="0084067B" w:rsidRPr="00635101">
        <w:rPr>
          <w:rFonts w:ascii="Arial" w:hAnsi="Arial" w:cs="Arial"/>
        </w:rPr>
        <w:t xml:space="preserve"> </w:t>
      </w:r>
      <w:r w:rsidR="001B36E1" w:rsidRPr="00635101">
        <w:rPr>
          <w:rFonts w:ascii="Arial" w:hAnsi="Arial" w:cs="Arial"/>
        </w:rPr>
        <w:t>followed by a senior doctor review after.</w:t>
      </w:r>
      <w:r w:rsidR="00EB44C6" w:rsidRPr="00635101">
        <w:rPr>
          <w:rFonts w:ascii="Arial" w:hAnsi="Arial" w:cs="Arial"/>
        </w:rPr>
        <w:t xml:space="preserve"> </w:t>
      </w:r>
      <w:r w:rsidR="00CD06F8" w:rsidRPr="00635101">
        <w:rPr>
          <w:rFonts w:ascii="Arial" w:hAnsi="Arial" w:cs="Arial"/>
        </w:rPr>
        <w:t>(Consultant/ IMT3/ ST4+)</w:t>
      </w:r>
      <w:r w:rsidR="0084067B" w:rsidRPr="00635101">
        <w:rPr>
          <w:rFonts w:ascii="Arial" w:hAnsi="Arial" w:cs="Arial"/>
        </w:rPr>
        <w:t>.</w:t>
      </w:r>
    </w:p>
    <w:p w14:paraId="401F2D6E" w14:textId="165E8531" w:rsidR="0071414F" w:rsidRPr="007B0316" w:rsidRDefault="0084067B" w:rsidP="005E54F6">
      <w:pPr>
        <w:pStyle w:val="ListParagraph"/>
        <w:numPr>
          <w:ilvl w:val="0"/>
          <w:numId w:val="21"/>
        </w:numPr>
        <w:ind w:left="0"/>
        <w:rPr>
          <w:rFonts w:ascii="Arial" w:hAnsi="Arial" w:cs="Arial"/>
          <w:u w:val="single"/>
        </w:rPr>
      </w:pPr>
      <w:r>
        <w:rPr>
          <w:rFonts w:ascii="Arial" w:hAnsi="Arial" w:cs="Arial"/>
        </w:rPr>
        <w:t>PAs can</w:t>
      </w:r>
      <w:r w:rsidR="0071414F">
        <w:rPr>
          <w:rFonts w:ascii="Arial" w:hAnsi="Arial" w:cs="Arial"/>
        </w:rPr>
        <w:t xml:space="preserve"> </w:t>
      </w:r>
      <w:r>
        <w:rPr>
          <w:rFonts w:ascii="Arial" w:hAnsi="Arial" w:cs="Arial"/>
        </w:rPr>
        <w:t xml:space="preserve">see patients on </w:t>
      </w:r>
      <w:r w:rsidR="0071414F">
        <w:rPr>
          <w:rFonts w:ascii="Arial" w:hAnsi="Arial" w:cs="Arial"/>
        </w:rPr>
        <w:t xml:space="preserve">SDEC </w:t>
      </w:r>
      <w:r w:rsidR="001B36E1">
        <w:rPr>
          <w:rFonts w:ascii="Arial" w:hAnsi="Arial" w:cs="Arial"/>
        </w:rPr>
        <w:t xml:space="preserve">followed by a senior clinician </w:t>
      </w:r>
      <w:r w:rsidR="00EB44C6">
        <w:rPr>
          <w:rFonts w:ascii="Arial" w:hAnsi="Arial" w:cs="Arial"/>
        </w:rPr>
        <w:t xml:space="preserve">review </w:t>
      </w:r>
      <w:r w:rsidR="001B36E1">
        <w:rPr>
          <w:rFonts w:ascii="Arial" w:hAnsi="Arial" w:cs="Arial"/>
        </w:rPr>
        <w:t>after.</w:t>
      </w:r>
      <w:r w:rsidR="00C526C5">
        <w:rPr>
          <w:rFonts w:ascii="Arial" w:hAnsi="Arial" w:cs="Arial"/>
        </w:rPr>
        <w:t xml:space="preserve"> (Consultant/ IMT3/ ST4+)</w:t>
      </w:r>
      <w:r w:rsidR="0071414F">
        <w:rPr>
          <w:rFonts w:ascii="Arial" w:hAnsi="Arial" w:cs="Arial"/>
        </w:rPr>
        <w:t>.</w:t>
      </w:r>
    </w:p>
    <w:p w14:paraId="10F9C19D" w14:textId="3175C352" w:rsidR="0071414F" w:rsidRPr="007B0316" w:rsidRDefault="007B0316" w:rsidP="007B0316">
      <w:pPr>
        <w:pStyle w:val="ListParagraph"/>
        <w:numPr>
          <w:ilvl w:val="0"/>
          <w:numId w:val="21"/>
        </w:numPr>
        <w:ind w:left="0"/>
        <w:rPr>
          <w:rFonts w:ascii="Arial" w:hAnsi="Arial" w:cs="Arial"/>
          <w:u w:val="single"/>
        </w:rPr>
      </w:pPr>
      <w:r>
        <w:rPr>
          <w:rFonts w:ascii="Arial" w:hAnsi="Arial" w:cs="Arial"/>
        </w:rPr>
        <w:t xml:space="preserve">PAs can see patients on </w:t>
      </w:r>
      <w:r w:rsidRPr="007B0316">
        <w:rPr>
          <w:rFonts w:ascii="Arial" w:hAnsi="Arial" w:cs="Arial"/>
        </w:rPr>
        <w:t>the ward and a</w:t>
      </w:r>
      <w:r w:rsidR="00C526C5" w:rsidRPr="007B0316">
        <w:rPr>
          <w:rFonts w:ascii="Arial" w:hAnsi="Arial" w:cs="Arial"/>
        </w:rPr>
        <w:t>ssist on ward rounds</w:t>
      </w:r>
      <w:r w:rsidR="0071414F" w:rsidRPr="007B0316">
        <w:rPr>
          <w:rFonts w:ascii="Arial" w:hAnsi="Arial" w:cs="Arial"/>
        </w:rPr>
        <w:t xml:space="preserve"> and complete tasks following ward rounds</w:t>
      </w:r>
      <w:r w:rsidR="001B36E1" w:rsidRPr="007B0316">
        <w:rPr>
          <w:rFonts w:ascii="Arial" w:hAnsi="Arial" w:cs="Arial"/>
        </w:rPr>
        <w:t xml:space="preserve"> as directed by </w:t>
      </w:r>
      <w:r w:rsidR="00F97F3A" w:rsidRPr="007B0316">
        <w:rPr>
          <w:rFonts w:ascii="Arial" w:hAnsi="Arial" w:cs="Arial"/>
        </w:rPr>
        <w:t>the medical team</w:t>
      </w:r>
      <w:r w:rsidR="001B36E1" w:rsidRPr="007B0316">
        <w:rPr>
          <w:rFonts w:ascii="Arial" w:hAnsi="Arial" w:cs="Arial"/>
        </w:rPr>
        <w:t>.</w:t>
      </w:r>
    </w:p>
    <w:p w14:paraId="17D2EFEC" w14:textId="5C509907" w:rsidR="001A3CDE" w:rsidRPr="00F97F3A" w:rsidRDefault="0071414F" w:rsidP="005E54F6">
      <w:pPr>
        <w:pStyle w:val="ListParagraph"/>
        <w:numPr>
          <w:ilvl w:val="0"/>
          <w:numId w:val="21"/>
        </w:numPr>
        <w:ind w:left="0"/>
        <w:rPr>
          <w:rFonts w:ascii="Arial" w:hAnsi="Arial" w:cs="Arial"/>
          <w:u w:val="single"/>
        </w:rPr>
      </w:pPr>
      <w:r>
        <w:rPr>
          <w:rFonts w:ascii="Arial" w:hAnsi="Arial" w:cs="Arial"/>
        </w:rPr>
        <w:t>C</w:t>
      </w:r>
      <w:r w:rsidR="00C526C5">
        <w:rPr>
          <w:rFonts w:ascii="Arial" w:hAnsi="Arial" w:cs="Arial"/>
        </w:rPr>
        <w:t>omplete discharge summaries from the ward.</w:t>
      </w:r>
    </w:p>
    <w:p w14:paraId="703DB04E" w14:textId="68621375" w:rsidR="00F97F3A" w:rsidRPr="00EB44C6" w:rsidRDefault="00F97F3A" w:rsidP="005E54F6">
      <w:pPr>
        <w:pStyle w:val="ListParagraph"/>
        <w:numPr>
          <w:ilvl w:val="0"/>
          <w:numId w:val="21"/>
        </w:numPr>
        <w:ind w:left="0"/>
        <w:rPr>
          <w:rFonts w:ascii="Arial" w:hAnsi="Arial" w:cs="Arial"/>
          <w:u w:val="single"/>
        </w:rPr>
      </w:pPr>
      <w:r>
        <w:rPr>
          <w:rFonts w:ascii="Arial" w:hAnsi="Arial" w:cs="Arial"/>
        </w:rPr>
        <w:t>PAs working in AMU will follow the RCEM ACP curriculum</w:t>
      </w:r>
      <w:r w:rsidR="007B0316">
        <w:rPr>
          <w:rFonts w:ascii="Arial" w:hAnsi="Arial" w:cs="Arial"/>
        </w:rPr>
        <w:t xml:space="preserve"> or RCP ACP curriculum</w:t>
      </w:r>
      <w:r>
        <w:rPr>
          <w:rFonts w:ascii="Arial" w:hAnsi="Arial" w:cs="Arial"/>
        </w:rPr>
        <w:t>.</w:t>
      </w:r>
    </w:p>
    <w:p w14:paraId="4D1D5F72" w14:textId="77777777" w:rsidR="00EB44C6" w:rsidRPr="00EB44C6" w:rsidRDefault="00EB44C6" w:rsidP="005E54F6">
      <w:pPr>
        <w:pStyle w:val="ListParagraph"/>
        <w:ind w:left="0"/>
        <w:rPr>
          <w:rFonts w:ascii="Arial" w:hAnsi="Arial" w:cs="Arial"/>
          <w:u w:val="single"/>
        </w:rPr>
      </w:pPr>
    </w:p>
    <w:p w14:paraId="106F4BD2" w14:textId="037B6344" w:rsidR="001B36E1" w:rsidRDefault="001A3CDE" w:rsidP="005E54F6">
      <w:pPr>
        <w:ind w:firstLine="720"/>
        <w:rPr>
          <w:rFonts w:ascii="Arial" w:hAnsi="Arial" w:cs="Arial"/>
          <w:u w:val="single"/>
        </w:rPr>
      </w:pPr>
      <w:r>
        <w:rPr>
          <w:rFonts w:ascii="Arial" w:hAnsi="Arial" w:cs="Arial"/>
        </w:rPr>
        <w:t>c)</w:t>
      </w:r>
      <w:r w:rsidR="001B36E1">
        <w:rPr>
          <w:rFonts w:ascii="Arial" w:hAnsi="Arial" w:cs="Arial"/>
        </w:rPr>
        <w:t xml:space="preserve"> </w:t>
      </w:r>
      <w:proofErr w:type="gramStart"/>
      <w:r w:rsidR="001B36E1" w:rsidRPr="001B36E1">
        <w:rPr>
          <w:rFonts w:ascii="Arial" w:hAnsi="Arial" w:cs="Arial"/>
          <w:u w:val="single"/>
        </w:rPr>
        <w:t>Medical</w:t>
      </w:r>
      <w:proofErr w:type="gramEnd"/>
      <w:r w:rsidR="001B36E1" w:rsidRPr="001B36E1">
        <w:rPr>
          <w:rFonts w:ascii="Arial" w:hAnsi="Arial" w:cs="Arial"/>
          <w:u w:val="single"/>
        </w:rPr>
        <w:t xml:space="preserve"> </w:t>
      </w:r>
      <w:r w:rsidR="00742AAE">
        <w:rPr>
          <w:rFonts w:ascii="Arial" w:hAnsi="Arial" w:cs="Arial"/>
          <w:u w:val="single"/>
        </w:rPr>
        <w:t>o</w:t>
      </w:r>
      <w:r w:rsidR="001B36E1" w:rsidRPr="001B36E1">
        <w:rPr>
          <w:rFonts w:ascii="Arial" w:hAnsi="Arial" w:cs="Arial"/>
          <w:u w:val="single"/>
        </w:rPr>
        <w:t>utpatient</w:t>
      </w:r>
      <w:r w:rsidR="00EB44C6">
        <w:rPr>
          <w:rFonts w:ascii="Arial" w:hAnsi="Arial" w:cs="Arial"/>
          <w:u w:val="single"/>
        </w:rPr>
        <w:t xml:space="preserve"> clinics</w:t>
      </w:r>
    </w:p>
    <w:p w14:paraId="0D204F07" w14:textId="7689A568" w:rsidR="001B36E1" w:rsidRDefault="001B36E1" w:rsidP="005E54F6">
      <w:pPr>
        <w:pStyle w:val="ListParagraph"/>
        <w:numPr>
          <w:ilvl w:val="0"/>
          <w:numId w:val="23"/>
        </w:numPr>
        <w:ind w:left="0"/>
        <w:rPr>
          <w:rFonts w:ascii="Arial" w:hAnsi="Arial" w:cs="Arial"/>
        </w:rPr>
      </w:pPr>
      <w:r>
        <w:rPr>
          <w:rFonts w:ascii="Arial" w:hAnsi="Arial" w:cs="Arial"/>
        </w:rPr>
        <w:t>Assist a senior clinician with administration and carry out tasks at the discretion of a senior clinician.</w:t>
      </w:r>
    </w:p>
    <w:p w14:paraId="7E1AA8C7" w14:textId="28565783" w:rsidR="001B36E1" w:rsidRDefault="001B36E1" w:rsidP="005E54F6">
      <w:pPr>
        <w:pStyle w:val="ListParagraph"/>
        <w:numPr>
          <w:ilvl w:val="0"/>
          <w:numId w:val="23"/>
        </w:numPr>
        <w:ind w:left="0"/>
        <w:rPr>
          <w:rFonts w:ascii="Arial" w:hAnsi="Arial" w:cs="Arial"/>
        </w:rPr>
      </w:pPr>
      <w:r>
        <w:rPr>
          <w:rFonts w:ascii="Arial" w:hAnsi="Arial" w:cs="Arial"/>
        </w:rPr>
        <w:t>Can assess a patient as part of a follow-up appointment, but only if this is followed by a</w:t>
      </w:r>
      <w:r w:rsidR="00EB44C6">
        <w:rPr>
          <w:rFonts w:ascii="Arial" w:hAnsi="Arial" w:cs="Arial"/>
        </w:rPr>
        <w:t xml:space="preserve"> senior clinician</w:t>
      </w:r>
      <w:r>
        <w:rPr>
          <w:rFonts w:ascii="Arial" w:hAnsi="Arial" w:cs="Arial"/>
        </w:rPr>
        <w:t xml:space="preserve"> review</w:t>
      </w:r>
      <w:r w:rsidR="007B0316">
        <w:rPr>
          <w:rFonts w:ascii="Arial" w:hAnsi="Arial" w:cs="Arial"/>
        </w:rPr>
        <w:t xml:space="preserve"> or discussion.</w:t>
      </w:r>
    </w:p>
    <w:p w14:paraId="6ED7E756" w14:textId="77777777" w:rsidR="007B0316" w:rsidRDefault="007B0316" w:rsidP="007B0316">
      <w:pPr>
        <w:pStyle w:val="ListParagraph"/>
        <w:ind w:left="0"/>
        <w:rPr>
          <w:rFonts w:ascii="Arial" w:hAnsi="Arial" w:cs="Arial"/>
        </w:rPr>
      </w:pPr>
    </w:p>
    <w:p w14:paraId="26B0F713" w14:textId="77777777" w:rsidR="00F206CD" w:rsidRDefault="00F206CD" w:rsidP="005E54F6">
      <w:pPr>
        <w:pStyle w:val="ListParagraph"/>
        <w:ind w:left="0"/>
        <w:rPr>
          <w:rFonts w:ascii="Arial" w:hAnsi="Arial" w:cs="Arial"/>
        </w:rPr>
      </w:pPr>
    </w:p>
    <w:p w14:paraId="566A895C" w14:textId="3B33B1D8" w:rsidR="0011734B" w:rsidRPr="00441F04" w:rsidRDefault="001B36E1" w:rsidP="005E54F6">
      <w:pPr>
        <w:ind w:firstLine="720"/>
        <w:rPr>
          <w:rFonts w:ascii="Arial" w:hAnsi="Arial" w:cs="Arial"/>
        </w:rPr>
      </w:pPr>
      <w:r>
        <w:rPr>
          <w:rFonts w:ascii="Arial" w:hAnsi="Arial" w:cs="Arial"/>
        </w:rPr>
        <w:lastRenderedPageBreak/>
        <w:t xml:space="preserve">d) </w:t>
      </w:r>
      <w:r w:rsidR="001A3CDE">
        <w:rPr>
          <w:rFonts w:ascii="Arial" w:hAnsi="Arial" w:cs="Arial"/>
        </w:rPr>
        <w:t xml:space="preserve"> </w:t>
      </w:r>
      <w:proofErr w:type="gramStart"/>
      <w:r w:rsidR="00C526C5" w:rsidRPr="00C526C5">
        <w:rPr>
          <w:rFonts w:ascii="Arial" w:hAnsi="Arial" w:cs="Arial"/>
          <w:u w:val="single"/>
        </w:rPr>
        <w:t>Other</w:t>
      </w:r>
      <w:proofErr w:type="gramEnd"/>
      <w:r w:rsidR="00C526C5" w:rsidRPr="00C526C5">
        <w:rPr>
          <w:rFonts w:ascii="Arial" w:hAnsi="Arial" w:cs="Arial"/>
          <w:u w:val="single"/>
        </w:rPr>
        <w:t xml:space="preserve"> w</w:t>
      </w:r>
      <w:r w:rsidR="003B6328" w:rsidRPr="00C526C5">
        <w:rPr>
          <w:rFonts w:ascii="Arial" w:hAnsi="Arial" w:cs="Arial"/>
          <w:u w:val="single"/>
        </w:rPr>
        <w:t>ard setting</w:t>
      </w:r>
      <w:r w:rsidR="001A3CDE" w:rsidRPr="00C526C5">
        <w:rPr>
          <w:rFonts w:ascii="Arial" w:hAnsi="Arial" w:cs="Arial"/>
          <w:u w:val="single"/>
        </w:rPr>
        <w:t>s</w:t>
      </w:r>
    </w:p>
    <w:p w14:paraId="148D5C55" w14:textId="25D0C3D2" w:rsidR="00D144BC" w:rsidRDefault="003B6328" w:rsidP="005E54F6">
      <w:pPr>
        <w:jc w:val="both"/>
        <w:rPr>
          <w:rFonts w:ascii="Arial" w:hAnsi="Arial" w:cs="Arial"/>
        </w:rPr>
      </w:pPr>
      <w:r>
        <w:rPr>
          <w:rFonts w:ascii="Arial" w:hAnsi="Arial" w:cs="Arial"/>
        </w:rPr>
        <w:t xml:space="preserve">All </w:t>
      </w:r>
      <w:r w:rsidRPr="003B6328">
        <w:rPr>
          <w:rFonts w:ascii="Arial" w:hAnsi="Arial" w:cs="Arial"/>
        </w:rPr>
        <w:t xml:space="preserve">PAs should be able to undertake </w:t>
      </w:r>
      <w:r w:rsidR="00670AE8" w:rsidRPr="003B6328">
        <w:rPr>
          <w:rFonts w:ascii="Arial" w:hAnsi="Arial" w:cs="Arial"/>
        </w:rPr>
        <w:t>ward-based</w:t>
      </w:r>
      <w:r w:rsidRPr="003B6328">
        <w:rPr>
          <w:rFonts w:ascii="Arial" w:hAnsi="Arial" w:cs="Arial"/>
        </w:rPr>
        <w:t xml:space="preserve"> tasks to enable basic patient</w:t>
      </w:r>
      <w:r w:rsidR="00C526C5">
        <w:rPr>
          <w:rFonts w:ascii="Arial" w:hAnsi="Arial" w:cs="Arial"/>
        </w:rPr>
        <w:t xml:space="preserve"> </w:t>
      </w:r>
      <w:r w:rsidRPr="003B6328">
        <w:rPr>
          <w:rFonts w:ascii="Arial" w:hAnsi="Arial" w:cs="Arial"/>
        </w:rPr>
        <w:t>care limited to:</w:t>
      </w:r>
    </w:p>
    <w:p w14:paraId="3F0BF4B7" w14:textId="77777777" w:rsidR="00D144BC" w:rsidRDefault="003B6328" w:rsidP="005E54F6">
      <w:pPr>
        <w:pStyle w:val="ListParagraph"/>
        <w:numPr>
          <w:ilvl w:val="0"/>
          <w:numId w:val="18"/>
        </w:numPr>
        <w:ind w:left="0"/>
        <w:jc w:val="both"/>
        <w:rPr>
          <w:rFonts w:ascii="Arial" w:hAnsi="Arial" w:cs="Arial"/>
        </w:rPr>
      </w:pPr>
      <w:r w:rsidRPr="00D144BC">
        <w:rPr>
          <w:rFonts w:ascii="Arial" w:hAnsi="Arial" w:cs="Arial"/>
        </w:rPr>
        <w:t>Bedside observations.</w:t>
      </w:r>
    </w:p>
    <w:p w14:paraId="78D46B8D" w14:textId="282B7C9B" w:rsidR="00D144BC" w:rsidRDefault="00D144BC" w:rsidP="005E54F6">
      <w:pPr>
        <w:pStyle w:val="ListParagraph"/>
        <w:numPr>
          <w:ilvl w:val="0"/>
          <w:numId w:val="18"/>
        </w:numPr>
        <w:ind w:left="0"/>
        <w:jc w:val="both"/>
        <w:rPr>
          <w:rFonts w:ascii="Arial" w:hAnsi="Arial" w:cs="Arial"/>
        </w:rPr>
      </w:pPr>
      <w:r>
        <w:rPr>
          <w:rFonts w:ascii="Arial" w:hAnsi="Arial" w:cs="Arial"/>
        </w:rPr>
        <w:t>History taking and clinical examination</w:t>
      </w:r>
      <w:r w:rsidR="001A3CDE">
        <w:rPr>
          <w:rFonts w:ascii="Arial" w:hAnsi="Arial" w:cs="Arial"/>
        </w:rPr>
        <w:t>.</w:t>
      </w:r>
    </w:p>
    <w:p w14:paraId="5E0425B8" w14:textId="77777777" w:rsidR="00D144BC" w:rsidRDefault="003B6328" w:rsidP="005E54F6">
      <w:pPr>
        <w:pStyle w:val="ListParagraph"/>
        <w:numPr>
          <w:ilvl w:val="0"/>
          <w:numId w:val="18"/>
        </w:numPr>
        <w:ind w:left="0"/>
        <w:jc w:val="both"/>
        <w:rPr>
          <w:rFonts w:ascii="Arial" w:hAnsi="Arial" w:cs="Arial"/>
        </w:rPr>
      </w:pPr>
      <w:r w:rsidRPr="00D144BC">
        <w:rPr>
          <w:rFonts w:ascii="Arial" w:hAnsi="Arial" w:cs="Arial"/>
        </w:rPr>
        <w:t>Venepuncture and peripheral IV cannula placement</w:t>
      </w:r>
    </w:p>
    <w:p w14:paraId="563FAA49" w14:textId="77777777" w:rsidR="00D144BC" w:rsidRDefault="003B6328" w:rsidP="005E54F6">
      <w:pPr>
        <w:pStyle w:val="ListParagraph"/>
        <w:numPr>
          <w:ilvl w:val="0"/>
          <w:numId w:val="18"/>
        </w:numPr>
        <w:ind w:left="0"/>
        <w:jc w:val="both"/>
        <w:rPr>
          <w:rFonts w:ascii="Arial" w:hAnsi="Arial" w:cs="Arial"/>
        </w:rPr>
      </w:pPr>
      <w:r w:rsidRPr="00D144BC">
        <w:rPr>
          <w:rFonts w:ascii="Arial" w:hAnsi="Arial" w:cs="Arial"/>
        </w:rPr>
        <w:t>Insertion of urinary catheters or nasogastric tubes in adults (but not CXR interpretation for the correct placement in the stomach)</w:t>
      </w:r>
      <w:r w:rsidR="00D144BC">
        <w:rPr>
          <w:rFonts w:ascii="Arial" w:hAnsi="Arial" w:cs="Arial"/>
        </w:rPr>
        <w:t>.</w:t>
      </w:r>
    </w:p>
    <w:p w14:paraId="6F49FC48" w14:textId="275802C7" w:rsidR="00D144BC" w:rsidRDefault="003B6328" w:rsidP="005E54F6">
      <w:pPr>
        <w:pStyle w:val="ListParagraph"/>
        <w:numPr>
          <w:ilvl w:val="0"/>
          <w:numId w:val="18"/>
        </w:numPr>
        <w:ind w:left="0"/>
        <w:jc w:val="both"/>
        <w:rPr>
          <w:rFonts w:ascii="Arial" w:hAnsi="Arial" w:cs="Arial"/>
        </w:rPr>
      </w:pPr>
      <w:r w:rsidRPr="00D144BC">
        <w:rPr>
          <w:rFonts w:ascii="Arial" w:hAnsi="Arial" w:cs="Arial"/>
        </w:rPr>
        <w:t>Perform and interpret a 12 lead ECG</w:t>
      </w:r>
      <w:r w:rsidR="001A3CDE">
        <w:rPr>
          <w:rFonts w:ascii="Arial" w:hAnsi="Arial" w:cs="Arial"/>
        </w:rPr>
        <w:t>.</w:t>
      </w:r>
    </w:p>
    <w:p w14:paraId="1D676AB8" w14:textId="66E78C57" w:rsidR="003B6328" w:rsidRDefault="003B6328" w:rsidP="005E54F6">
      <w:pPr>
        <w:pStyle w:val="ListParagraph"/>
        <w:numPr>
          <w:ilvl w:val="0"/>
          <w:numId w:val="18"/>
        </w:numPr>
        <w:ind w:left="0"/>
        <w:jc w:val="both"/>
        <w:rPr>
          <w:rFonts w:ascii="Arial" w:hAnsi="Arial" w:cs="Arial"/>
        </w:rPr>
      </w:pPr>
      <w:r w:rsidRPr="00D144BC">
        <w:rPr>
          <w:rFonts w:ascii="Arial" w:hAnsi="Arial" w:cs="Arial"/>
        </w:rPr>
        <w:t>Obtaining point of care tests such as capillary blood sugars, urinalysis, or venous blood gases.</w:t>
      </w:r>
    </w:p>
    <w:p w14:paraId="0031C9A1" w14:textId="64C53038" w:rsidR="00D144BC" w:rsidRDefault="00D144BC" w:rsidP="005E54F6">
      <w:pPr>
        <w:pStyle w:val="ListParagraph"/>
        <w:numPr>
          <w:ilvl w:val="0"/>
          <w:numId w:val="18"/>
        </w:numPr>
        <w:ind w:left="0"/>
        <w:jc w:val="both"/>
        <w:rPr>
          <w:rFonts w:ascii="Arial" w:hAnsi="Arial" w:cs="Arial"/>
        </w:rPr>
      </w:pPr>
      <w:r>
        <w:rPr>
          <w:rFonts w:ascii="Arial" w:hAnsi="Arial" w:cs="Arial"/>
        </w:rPr>
        <w:t>Arterial blood sampling.</w:t>
      </w:r>
    </w:p>
    <w:p w14:paraId="0900CC24" w14:textId="77777777" w:rsidR="00D144BC" w:rsidRDefault="00D144BC" w:rsidP="005E54F6">
      <w:pPr>
        <w:pStyle w:val="ListParagraph"/>
        <w:numPr>
          <w:ilvl w:val="0"/>
          <w:numId w:val="18"/>
        </w:numPr>
        <w:ind w:left="0"/>
        <w:jc w:val="both"/>
        <w:rPr>
          <w:rFonts w:ascii="Arial" w:hAnsi="Arial" w:cs="Arial"/>
        </w:rPr>
      </w:pPr>
      <w:r>
        <w:rPr>
          <w:rFonts w:ascii="Arial" w:hAnsi="Arial" w:cs="Arial"/>
        </w:rPr>
        <w:t>Suturing</w:t>
      </w:r>
    </w:p>
    <w:p w14:paraId="4719CA53" w14:textId="77777777" w:rsidR="00D144BC" w:rsidRDefault="003B6328" w:rsidP="005E54F6">
      <w:pPr>
        <w:pStyle w:val="ListParagraph"/>
        <w:numPr>
          <w:ilvl w:val="0"/>
          <w:numId w:val="18"/>
        </w:numPr>
        <w:ind w:left="0"/>
        <w:jc w:val="both"/>
        <w:rPr>
          <w:rFonts w:ascii="Arial" w:hAnsi="Arial" w:cs="Arial"/>
        </w:rPr>
      </w:pPr>
      <w:r w:rsidRPr="00D144BC">
        <w:rPr>
          <w:rFonts w:ascii="Arial" w:hAnsi="Arial" w:cs="Arial"/>
        </w:rPr>
        <w:t>Assist with ward round documentation.</w:t>
      </w:r>
    </w:p>
    <w:p w14:paraId="740F3AC7" w14:textId="41A7DF58" w:rsidR="00D144BC" w:rsidRDefault="003B6328" w:rsidP="005E54F6">
      <w:pPr>
        <w:pStyle w:val="ListParagraph"/>
        <w:numPr>
          <w:ilvl w:val="0"/>
          <w:numId w:val="18"/>
        </w:numPr>
        <w:ind w:left="0"/>
        <w:jc w:val="both"/>
        <w:rPr>
          <w:rFonts w:ascii="Arial" w:hAnsi="Arial" w:cs="Arial"/>
        </w:rPr>
      </w:pPr>
      <w:r w:rsidRPr="00D144BC">
        <w:rPr>
          <w:rFonts w:ascii="Arial" w:hAnsi="Arial" w:cs="Arial"/>
        </w:rPr>
        <w:t>Preparing discharge letters</w:t>
      </w:r>
      <w:r w:rsidR="0071414F">
        <w:rPr>
          <w:rFonts w:ascii="Arial" w:hAnsi="Arial" w:cs="Arial"/>
        </w:rPr>
        <w:t>.</w:t>
      </w:r>
    </w:p>
    <w:p w14:paraId="7A4AB1A0" w14:textId="77777777" w:rsidR="00D144BC" w:rsidRDefault="003B6328" w:rsidP="005E54F6">
      <w:pPr>
        <w:pStyle w:val="ListParagraph"/>
        <w:numPr>
          <w:ilvl w:val="0"/>
          <w:numId w:val="18"/>
        </w:numPr>
        <w:ind w:left="0"/>
        <w:jc w:val="both"/>
        <w:rPr>
          <w:rFonts w:ascii="Arial" w:hAnsi="Arial" w:cs="Arial"/>
        </w:rPr>
      </w:pPr>
      <w:r w:rsidRPr="00D144BC">
        <w:rPr>
          <w:rFonts w:ascii="Arial" w:hAnsi="Arial" w:cs="Arial"/>
        </w:rPr>
        <w:t>Medication administration: call pharmacy to check if a script was collected or confirm when it was last supplied.</w:t>
      </w:r>
    </w:p>
    <w:p w14:paraId="13A39408" w14:textId="0572C031" w:rsidR="00D144BC" w:rsidRDefault="003B6328" w:rsidP="005E54F6">
      <w:pPr>
        <w:pStyle w:val="ListParagraph"/>
        <w:numPr>
          <w:ilvl w:val="0"/>
          <w:numId w:val="18"/>
        </w:numPr>
        <w:ind w:left="0"/>
        <w:jc w:val="both"/>
        <w:rPr>
          <w:rFonts w:ascii="Arial" w:hAnsi="Arial" w:cs="Arial"/>
        </w:rPr>
      </w:pPr>
      <w:r w:rsidRPr="00D144BC">
        <w:rPr>
          <w:rFonts w:ascii="Arial" w:hAnsi="Arial" w:cs="Arial"/>
        </w:rPr>
        <w:t>Administrative tasks such as arranging outpatient follow up, arrange transfer of patient down to CT and back, and scheduling timing of investigations</w:t>
      </w:r>
      <w:r w:rsidR="00D144BC">
        <w:rPr>
          <w:rFonts w:ascii="Arial" w:hAnsi="Arial" w:cs="Arial"/>
        </w:rPr>
        <w:t>.</w:t>
      </w:r>
    </w:p>
    <w:p w14:paraId="5796F7D3" w14:textId="77777777" w:rsidR="00D144BC" w:rsidRDefault="003B6328" w:rsidP="005E54F6">
      <w:pPr>
        <w:pStyle w:val="ListParagraph"/>
        <w:numPr>
          <w:ilvl w:val="0"/>
          <w:numId w:val="18"/>
        </w:numPr>
        <w:ind w:left="0"/>
        <w:jc w:val="both"/>
        <w:rPr>
          <w:rFonts w:ascii="Arial" w:hAnsi="Arial" w:cs="Arial"/>
        </w:rPr>
      </w:pPr>
      <w:r w:rsidRPr="00D144BC">
        <w:rPr>
          <w:rFonts w:ascii="Arial" w:hAnsi="Arial" w:cs="Arial"/>
        </w:rPr>
        <w:t>Updating relatives regarding the condition of patients (if medical staff assess this to be appropriate).</w:t>
      </w:r>
    </w:p>
    <w:p w14:paraId="2612FBBF" w14:textId="766F562B" w:rsidR="00D144BC" w:rsidRDefault="003B6328" w:rsidP="005E54F6">
      <w:pPr>
        <w:pStyle w:val="ListParagraph"/>
        <w:numPr>
          <w:ilvl w:val="0"/>
          <w:numId w:val="18"/>
        </w:numPr>
        <w:ind w:left="0"/>
        <w:jc w:val="both"/>
        <w:rPr>
          <w:rFonts w:ascii="Arial" w:hAnsi="Arial" w:cs="Arial"/>
        </w:rPr>
      </w:pPr>
      <w:r w:rsidRPr="00D144BC">
        <w:rPr>
          <w:rFonts w:ascii="Arial" w:hAnsi="Arial" w:cs="Arial"/>
        </w:rPr>
        <w:t>Routine daily reviews of stable in</w:t>
      </w:r>
      <w:r w:rsidR="001A3CDE">
        <w:rPr>
          <w:rFonts w:ascii="Arial" w:hAnsi="Arial" w:cs="Arial"/>
        </w:rPr>
        <w:t>-</w:t>
      </w:r>
      <w:r w:rsidRPr="00D144BC">
        <w:rPr>
          <w:rFonts w:ascii="Arial" w:hAnsi="Arial" w:cs="Arial"/>
        </w:rPr>
        <w:t>patients who are medically optimised for discharge, if the patient’s consultant assess this to be appropriate, provided that any adverse change in clinical status prompts medical review by a doctor.</w:t>
      </w:r>
    </w:p>
    <w:p w14:paraId="3D97BB30" w14:textId="7334C1C5" w:rsidR="00441F04" w:rsidRPr="001A0ABA" w:rsidRDefault="003B6328" w:rsidP="005E54F6">
      <w:pPr>
        <w:pStyle w:val="ListParagraph"/>
        <w:numPr>
          <w:ilvl w:val="0"/>
          <w:numId w:val="18"/>
        </w:numPr>
        <w:ind w:left="0"/>
        <w:jc w:val="both"/>
        <w:rPr>
          <w:rFonts w:ascii="Arial" w:hAnsi="Arial" w:cs="Arial"/>
        </w:rPr>
      </w:pPr>
      <w:r w:rsidRPr="00D144BC">
        <w:rPr>
          <w:rFonts w:ascii="Arial" w:hAnsi="Arial" w:cs="Arial"/>
        </w:rPr>
        <w:t>Acknowledging, sourcing and filing urgent radiology and laboratory results provided that systems are in place to ensure that they communicate these results promptly to the appropriate doctor on the team</w:t>
      </w:r>
      <w:r w:rsidR="001A0ABA">
        <w:rPr>
          <w:rFonts w:ascii="Arial" w:hAnsi="Arial" w:cs="Arial"/>
        </w:rPr>
        <w:t xml:space="preserve">. </w:t>
      </w:r>
    </w:p>
    <w:p w14:paraId="00F4F064" w14:textId="77777777" w:rsidR="00441F04" w:rsidRPr="00441F04" w:rsidRDefault="00441F04" w:rsidP="005E54F6">
      <w:pPr>
        <w:jc w:val="both"/>
        <w:rPr>
          <w:rFonts w:ascii="Arial" w:hAnsi="Arial" w:cs="Arial"/>
        </w:rPr>
      </w:pPr>
      <w:r w:rsidRPr="00441F04">
        <w:rPr>
          <w:rFonts w:ascii="Arial" w:hAnsi="Arial" w:cs="Arial"/>
        </w:rPr>
        <w:t xml:space="preserve">The Trust encourages PAs to gain experience in both inpatient and outpatient settings. Skills will vary depending on the PA’s previous experience and their time in current post. </w:t>
      </w:r>
    </w:p>
    <w:p w14:paraId="1CE3104E" w14:textId="24226046" w:rsidR="00441F04" w:rsidRPr="00441F04" w:rsidRDefault="00441F04" w:rsidP="005E54F6">
      <w:pPr>
        <w:jc w:val="both"/>
        <w:rPr>
          <w:rFonts w:ascii="Arial" w:hAnsi="Arial" w:cs="Arial"/>
          <w:b/>
          <w:bCs/>
          <w:i/>
          <w:iCs/>
        </w:rPr>
      </w:pPr>
      <w:r w:rsidRPr="00441F04">
        <w:rPr>
          <w:rFonts w:ascii="Arial" w:hAnsi="Arial" w:cs="Arial"/>
          <w:b/>
          <w:bCs/>
          <w:i/>
          <w:iCs/>
        </w:rPr>
        <w:t xml:space="preserve">**At present PAs do not have prescribing rights and cannot request ionising radiation </w:t>
      </w:r>
    </w:p>
    <w:p w14:paraId="14B17430" w14:textId="77777777" w:rsidR="00441F04" w:rsidRDefault="00441F04" w:rsidP="005E54F6">
      <w:pPr>
        <w:spacing w:after="0" w:line="360" w:lineRule="auto"/>
        <w:ind w:firstLine="357"/>
        <w:rPr>
          <w:rFonts w:ascii="Arial" w:hAnsi="Arial" w:cs="Arial"/>
        </w:rPr>
      </w:pPr>
    </w:p>
    <w:p w14:paraId="5472517B" w14:textId="2211D109" w:rsidR="00441F04" w:rsidRPr="00441F04" w:rsidRDefault="00441F04" w:rsidP="005E54F6">
      <w:pPr>
        <w:spacing w:after="0" w:line="360" w:lineRule="auto"/>
        <w:rPr>
          <w:b/>
          <w:bCs/>
        </w:rPr>
      </w:pPr>
      <w:r w:rsidRPr="00441F04">
        <w:rPr>
          <w:rFonts w:ascii="Arial" w:hAnsi="Arial" w:cs="Arial"/>
        </w:rPr>
        <w:t>c)</w:t>
      </w:r>
      <w:r w:rsidRPr="00441F04">
        <w:rPr>
          <w:b/>
          <w:bCs/>
        </w:rPr>
        <w:t xml:space="preserve"> </w:t>
      </w:r>
      <w:r w:rsidRPr="00C73728">
        <w:rPr>
          <w:rFonts w:ascii="Arial" w:hAnsi="Arial" w:cs="Arial"/>
          <w:u w:val="single"/>
        </w:rPr>
        <w:t>Procedures</w:t>
      </w:r>
      <w:r w:rsidRPr="00441F04">
        <w:rPr>
          <w:b/>
          <w:bCs/>
        </w:rPr>
        <w:t xml:space="preserve"> </w:t>
      </w:r>
    </w:p>
    <w:p w14:paraId="3F1B2C10" w14:textId="5189BD17" w:rsidR="00441F04" w:rsidRPr="00441F04" w:rsidRDefault="00441F04" w:rsidP="005E54F6">
      <w:pPr>
        <w:jc w:val="both"/>
        <w:rPr>
          <w:rFonts w:ascii="Arial" w:hAnsi="Arial" w:cs="Arial"/>
        </w:rPr>
      </w:pPr>
      <w:r w:rsidRPr="00441F04">
        <w:rPr>
          <w:rFonts w:ascii="Arial" w:hAnsi="Arial" w:cs="Arial"/>
        </w:rPr>
        <w:t xml:space="preserve">All trained PAs should be competent in certain procedural skills as set out in the </w:t>
      </w:r>
    </w:p>
    <w:p w14:paraId="64AEEDF4" w14:textId="5A95EAB0" w:rsidR="00441F04" w:rsidRPr="00D144BC" w:rsidRDefault="00441F04" w:rsidP="005E54F6">
      <w:pPr>
        <w:jc w:val="both"/>
        <w:rPr>
          <w:rFonts w:ascii="Arial" w:hAnsi="Arial" w:cs="Arial"/>
        </w:rPr>
      </w:pPr>
      <w:r w:rsidRPr="00441F04">
        <w:rPr>
          <w:rFonts w:ascii="Arial" w:hAnsi="Arial" w:cs="Arial"/>
        </w:rPr>
        <w:t>These include:</w:t>
      </w:r>
    </w:p>
    <w:p w14:paraId="25EB8F52" w14:textId="77777777" w:rsidR="00441F04" w:rsidRPr="00441F04" w:rsidRDefault="00441F04" w:rsidP="005E54F6">
      <w:pPr>
        <w:pStyle w:val="ListParagraph"/>
        <w:numPr>
          <w:ilvl w:val="0"/>
          <w:numId w:val="7"/>
        </w:numPr>
        <w:spacing w:after="0" w:line="240" w:lineRule="auto"/>
        <w:jc w:val="both"/>
        <w:rPr>
          <w:rFonts w:ascii="Arial" w:hAnsi="Arial" w:cs="Arial"/>
        </w:rPr>
      </w:pPr>
      <w:r w:rsidRPr="00441F04">
        <w:rPr>
          <w:rFonts w:ascii="Arial" w:hAnsi="Arial" w:cs="Arial"/>
        </w:rPr>
        <w:t>Venepuncture</w:t>
      </w:r>
    </w:p>
    <w:p w14:paraId="58E602EC" w14:textId="50C708DA" w:rsidR="00441F04" w:rsidRPr="00441F04" w:rsidRDefault="00B826F5" w:rsidP="005E54F6">
      <w:pPr>
        <w:pStyle w:val="ListParagraph"/>
        <w:numPr>
          <w:ilvl w:val="0"/>
          <w:numId w:val="7"/>
        </w:numPr>
        <w:spacing w:after="0" w:line="240" w:lineRule="auto"/>
        <w:jc w:val="both"/>
        <w:rPr>
          <w:rFonts w:ascii="Arial" w:hAnsi="Arial" w:cs="Arial"/>
        </w:rPr>
      </w:pPr>
      <w:r>
        <w:rPr>
          <w:rFonts w:ascii="Arial" w:hAnsi="Arial" w:cs="Arial"/>
        </w:rPr>
        <w:t xml:space="preserve">Peripheral IV </w:t>
      </w:r>
      <w:r w:rsidR="00441F04" w:rsidRPr="00441F04">
        <w:rPr>
          <w:rFonts w:ascii="Arial" w:hAnsi="Arial" w:cs="Arial"/>
        </w:rPr>
        <w:t xml:space="preserve">Cannulation </w:t>
      </w:r>
      <w:r>
        <w:rPr>
          <w:rFonts w:ascii="Arial" w:hAnsi="Arial" w:cs="Arial"/>
        </w:rPr>
        <w:t>placement</w:t>
      </w:r>
    </w:p>
    <w:p w14:paraId="0B0AF22D" w14:textId="77777777" w:rsidR="00441F04" w:rsidRDefault="00441F04" w:rsidP="005E54F6">
      <w:pPr>
        <w:pStyle w:val="ListParagraph"/>
        <w:numPr>
          <w:ilvl w:val="0"/>
          <w:numId w:val="7"/>
        </w:numPr>
        <w:spacing w:after="0" w:line="240" w:lineRule="auto"/>
        <w:jc w:val="both"/>
        <w:rPr>
          <w:rFonts w:ascii="Arial" w:hAnsi="Arial" w:cs="Arial"/>
        </w:rPr>
      </w:pPr>
      <w:r w:rsidRPr="00441F04">
        <w:rPr>
          <w:rFonts w:ascii="Arial" w:hAnsi="Arial" w:cs="Arial"/>
        </w:rPr>
        <w:t xml:space="preserve">Arterial blood sampling </w:t>
      </w:r>
    </w:p>
    <w:p w14:paraId="111588DC" w14:textId="67C35728" w:rsidR="00B826F5" w:rsidRPr="00441F04" w:rsidRDefault="00B826F5" w:rsidP="005E54F6">
      <w:pPr>
        <w:pStyle w:val="ListParagraph"/>
        <w:numPr>
          <w:ilvl w:val="0"/>
          <w:numId w:val="7"/>
        </w:numPr>
        <w:spacing w:after="0" w:line="240" w:lineRule="auto"/>
        <w:jc w:val="both"/>
        <w:rPr>
          <w:rFonts w:ascii="Arial" w:hAnsi="Arial" w:cs="Arial"/>
        </w:rPr>
      </w:pPr>
      <w:r>
        <w:rPr>
          <w:rFonts w:ascii="Arial" w:hAnsi="Arial" w:cs="Arial"/>
        </w:rPr>
        <w:t>Obtaining point of care tests such as capillary blood sugars, urinalysis or venous blood gases</w:t>
      </w:r>
    </w:p>
    <w:p w14:paraId="3DF9650A" w14:textId="77777777" w:rsidR="00441F04" w:rsidRPr="00441F04" w:rsidRDefault="00441F04" w:rsidP="005E54F6">
      <w:pPr>
        <w:pStyle w:val="ListParagraph"/>
        <w:numPr>
          <w:ilvl w:val="2"/>
          <w:numId w:val="7"/>
        </w:numPr>
        <w:spacing w:after="0" w:line="240" w:lineRule="auto"/>
        <w:ind w:left="0"/>
        <w:jc w:val="both"/>
        <w:rPr>
          <w:rFonts w:ascii="Arial" w:hAnsi="Arial" w:cs="Arial"/>
        </w:rPr>
      </w:pPr>
      <w:r w:rsidRPr="00441F04">
        <w:rPr>
          <w:rFonts w:ascii="Arial" w:hAnsi="Arial" w:cs="Arial"/>
        </w:rPr>
        <w:t>Urinary catheter insertion</w:t>
      </w:r>
    </w:p>
    <w:p w14:paraId="23A60F6B" w14:textId="77777777" w:rsidR="00441F04" w:rsidRPr="00441F04" w:rsidRDefault="00441F04" w:rsidP="005E54F6">
      <w:pPr>
        <w:pStyle w:val="ListParagraph"/>
        <w:numPr>
          <w:ilvl w:val="0"/>
          <w:numId w:val="7"/>
        </w:numPr>
        <w:spacing w:after="0" w:line="240" w:lineRule="auto"/>
        <w:jc w:val="both"/>
        <w:rPr>
          <w:rFonts w:ascii="Arial" w:hAnsi="Arial" w:cs="Arial"/>
        </w:rPr>
      </w:pPr>
      <w:r w:rsidRPr="00441F04">
        <w:rPr>
          <w:rFonts w:ascii="Arial" w:hAnsi="Arial" w:cs="Arial"/>
        </w:rPr>
        <w:t xml:space="preserve">NG tube insertion </w:t>
      </w:r>
    </w:p>
    <w:p w14:paraId="34AA4D18" w14:textId="77777777" w:rsidR="00441F04" w:rsidRPr="00441F04" w:rsidRDefault="00441F04" w:rsidP="005E54F6">
      <w:pPr>
        <w:pStyle w:val="ListParagraph"/>
        <w:numPr>
          <w:ilvl w:val="0"/>
          <w:numId w:val="7"/>
        </w:numPr>
        <w:spacing w:after="0" w:line="240" w:lineRule="auto"/>
        <w:jc w:val="both"/>
        <w:rPr>
          <w:rFonts w:ascii="Arial" w:hAnsi="Arial" w:cs="Arial"/>
        </w:rPr>
      </w:pPr>
      <w:r w:rsidRPr="00441F04">
        <w:rPr>
          <w:rFonts w:ascii="Arial" w:hAnsi="Arial" w:cs="Arial"/>
        </w:rPr>
        <w:t xml:space="preserve">Suturing </w:t>
      </w:r>
    </w:p>
    <w:p w14:paraId="642C84D1" w14:textId="77777777" w:rsidR="00441F04" w:rsidRDefault="00441F04" w:rsidP="005E54F6">
      <w:pPr>
        <w:pStyle w:val="ListParagraph"/>
        <w:ind w:left="0"/>
        <w:jc w:val="both"/>
        <w:rPr>
          <w:b/>
          <w:bCs/>
        </w:rPr>
      </w:pPr>
    </w:p>
    <w:p w14:paraId="17EFDE5A" w14:textId="7B1E2989" w:rsidR="00D144BC" w:rsidRDefault="00441F04" w:rsidP="005E54F6">
      <w:pPr>
        <w:pStyle w:val="ListParagraph"/>
        <w:ind w:left="0"/>
        <w:jc w:val="both"/>
        <w:rPr>
          <w:rFonts w:ascii="Arial" w:hAnsi="Arial" w:cs="Arial"/>
          <w:b/>
          <w:bCs/>
        </w:rPr>
      </w:pPr>
      <w:r w:rsidRPr="00441F04">
        <w:rPr>
          <w:rFonts w:ascii="Arial" w:hAnsi="Arial" w:cs="Arial"/>
          <w:b/>
          <w:bCs/>
        </w:rPr>
        <w:lastRenderedPageBreak/>
        <w:t>PAs working in Acute Settings (AMU/ED), working weekends or responding to Medical Emergency Calls should be ALS qualified and should consider using Study Leave &amp; Budget to get ALS trained (certificate valid for 4 years). It would also be highly recommended to those working in any ward area.</w:t>
      </w:r>
    </w:p>
    <w:p w14:paraId="51355938" w14:textId="77777777" w:rsidR="00F206CD" w:rsidRPr="000522A6" w:rsidRDefault="00F206CD" w:rsidP="005E54F6">
      <w:pPr>
        <w:pStyle w:val="ListParagraph"/>
        <w:ind w:left="0"/>
        <w:jc w:val="both"/>
        <w:rPr>
          <w:rFonts w:ascii="Arial" w:hAnsi="Arial" w:cs="Arial"/>
          <w:b/>
          <w:bCs/>
        </w:rPr>
      </w:pPr>
    </w:p>
    <w:p w14:paraId="221F28BA" w14:textId="7B86DC07" w:rsidR="0011734B" w:rsidRPr="00441F04" w:rsidRDefault="00441F04" w:rsidP="005E54F6">
      <w:pPr>
        <w:rPr>
          <w:rFonts w:ascii="Arial" w:hAnsi="Arial" w:cs="Arial"/>
        </w:rPr>
      </w:pPr>
      <w:r>
        <w:rPr>
          <w:rFonts w:ascii="Arial" w:hAnsi="Arial" w:cs="Arial"/>
        </w:rPr>
        <w:t xml:space="preserve">d)  </w:t>
      </w:r>
      <w:r w:rsidRPr="00C73728">
        <w:rPr>
          <w:rFonts w:ascii="Arial" w:hAnsi="Arial" w:cs="Arial"/>
          <w:u w:val="single"/>
        </w:rPr>
        <w:t xml:space="preserve">Extended Skills </w:t>
      </w:r>
      <w:r w:rsidR="00C73728" w:rsidRPr="00C73728">
        <w:rPr>
          <w:rFonts w:ascii="Arial" w:hAnsi="Arial" w:cs="Arial"/>
          <w:u w:val="single"/>
        </w:rPr>
        <w:t>Acquisition</w:t>
      </w:r>
    </w:p>
    <w:p w14:paraId="7E38A181" w14:textId="77777777" w:rsidR="00441F04" w:rsidRPr="00441F04" w:rsidRDefault="00441F04" w:rsidP="005E54F6">
      <w:pPr>
        <w:jc w:val="both"/>
        <w:rPr>
          <w:rFonts w:ascii="Arial" w:hAnsi="Arial" w:cs="Arial"/>
        </w:rPr>
      </w:pPr>
      <w:r w:rsidRPr="00441F04">
        <w:rPr>
          <w:rFonts w:ascii="Arial" w:hAnsi="Arial" w:cs="Arial"/>
        </w:rPr>
        <w:t xml:space="preserve">With experience, the PA may develop additional skills within their own specialty. An extended skill is defined as any skill or competency that is not outlined in the DHSC Competence and Curriculum Framework. The Trust expects PAs to acquire extended skills in a manner that upholds a high standard of care, safeguarding the patient, practitioner and the Trust. </w:t>
      </w:r>
    </w:p>
    <w:p w14:paraId="49191ADC" w14:textId="1A6EA227" w:rsidR="00441F04" w:rsidRPr="00441F04" w:rsidRDefault="00441F04" w:rsidP="005E54F6">
      <w:pPr>
        <w:jc w:val="both"/>
        <w:rPr>
          <w:rFonts w:ascii="Arial" w:hAnsi="Arial" w:cs="Arial"/>
        </w:rPr>
      </w:pPr>
      <w:r w:rsidRPr="00441F04">
        <w:rPr>
          <w:rFonts w:ascii="Arial" w:hAnsi="Arial" w:cs="Arial"/>
        </w:rPr>
        <w:t xml:space="preserve">The decision to undertake extended skills training should be discussed and agreed with the clinical supervisor, prior to training in the procedure commencing, and a training plan should form part of their PDP. </w:t>
      </w:r>
    </w:p>
    <w:p w14:paraId="55F644E9" w14:textId="74D5C0F1" w:rsidR="00441F04" w:rsidRPr="00441F04" w:rsidRDefault="00441F04" w:rsidP="005E54F6">
      <w:pPr>
        <w:jc w:val="both"/>
        <w:rPr>
          <w:rFonts w:ascii="Arial" w:hAnsi="Arial" w:cs="Arial"/>
        </w:rPr>
      </w:pPr>
      <w:r w:rsidRPr="00441F04">
        <w:rPr>
          <w:rFonts w:ascii="Arial" w:hAnsi="Arial" w:cs="Arial"/>
        </w:rPr>
        <w:t xml:space="preserve">These skills should be taught by an appropriately qualified practitioner. The PA should then be observed carrying out the procedure until they are deemed competent to perform the procedure unsupervised. </w:t>
      </w:r>
      <w:r w:rsidR="00925EDE" w:rsidRPr="00925EDE">
        <w:rPr>
          <w:rFonts w:ascii="Arial" w:hAnsi="Arial" w:cs="Arial"/>
        </w:rPr>
        <w:t>The competency must be signed of and documented in a FPA Direct Observation of Procedural Skill Form (Appendix 6). The final DOPS (Level 4 competent) should be signed off by a consultant and must be formally recorded.</w:t>
      </w:r>
    </w:p>
    <w:p w14:paraId="18DEE911" w14:textId="22AE9A43" w:rsidR="00441F04" w:rsidRPr="00441F04" w:rsidRDefault="00441F04" w:rsidP="005E54F6">
      <w:pPr>
        <w:rPr>
          <w:rFonts w:ascii="Arial" w:hAnsi="Arial" w:cs="Arial"/>
        </w:rPr>
      </w:pPr>
      <w:r w:rsidRPr="00441F04">
        <w:rPr>
          <w:rFonts w:ascii="Arial" w:hAnsi="Arial" w:cs="Arial"/>
        </w:rPr>
        <w:t xml:space="preserve">PAs are dependent practitioners and, even if a PA is </w:t>
      </w:r>
      <w:r w:rsidRPr="00084FDE">
        <w:rPr>
          <w:rFonts w:ascii="Arial" w:hAnsi="Arial" w:cs="Arial"/>
        </w:rPr>
        <w:t>level 4 competent</w:t>
      </w:r>
      <w:r w:rsidR="00670AE8" w:rsidRPr="00084FDE">
        <w:rPr>
          <w:rFonts w:ascii="Arial" w:hAnsi="Arial" w:cs="Arial"/>
        </w:rPr>
        <w:t xml:space="preserve"> entrustment scales</w:t>
      </w:r>
      <w:r w:rsidRPr="00084FDE">
        <w:rPr>
          <w:rFonts w:ascii="Arial" w:hAnsi="Arial" w:cs="Arial"/>
        </w:rPr>
        <w:t xml:space="preserve">, appropriate supervision </w:t>
      </w:r>
      <w:r w:rsidRPr="00084FDE">
        <w:rPr>
          <w:rFonts w:ascii="Arial" w:hAnsi="Arial" w:cs="Arial"/>
          <w:i/>
          <w:iCs/>
        </w:rPr>
        <w:t xml:space="preserve">must </w:t>
      </w:r>
      <w:r w:rsidRPr="00084FDE">
        <w:rPr>
          <w:rFonts w:ascii="Arial" w:hAnsi="Arial" w:cs="Arial"/>
        </w:rPr>
        <w:t>be in place when a PA is carrying out</w:t>
      </w:r>
      <w:r w:rsidRPr="00441F04">
        <w:rPr>
          <w:rFonts w:ascii="Arial" w:hAnsi="Arial" w:cs="Arial"/>
        </w:rPr>
        <w:t xml:space="preserve"> extended skills, on certain occasions, when deemed appropriate, this can be remote supervision. Remote supervision is defined is defined as the supervising clinician being available to immediately provide support to the PA should it be needed. The supervising clinician must therefore know, in advance, that the procedure is taking place. </w:t>
      </w:r>
    </w:p>
    <w:p w14:paraId="27AE3751" w14:textId="0A607D0F" w:rsidR="00441F04" w:rsidRPr="00441F04" w:rsidRDefault="00441F04" w:rsidP="005E54F6">
      <w:pPr>
        <w:jc w:val="both"/>
        <w:rPr>
          <w:rFonts w:ascii="Arial" w:hAnsi="Arial" w:cs="Arial"/>
        </w:rPr>
      </w:pPr>
      <w:r w:rsidRPr="00441F04">
        <w:rPr>
          <w:rFonts w:ascii="Arial" w:hAnsi="Arial" w:cs="Arial"/>
        </w:rPr>
        <w:t xml:space="preserve">Competency to continue practising extended skills, once approved, must be reviewed as part of the annual appraisal. A PA should not be pressurised to practice extended skills if they are not comfortable or willing to do so. </w:t>
      </w:r>
      <w:r w:rsidR="00F05D73">
        <w:rPr>
          <w:rFonts w:ascii="Arial" w:hAnsi="Arial" w:cs="Arial"/>
        </w:rPr>
        <w:t>SOPs for extended procedures will not be covered in this document at present.</w:t>
      </w:r>
    </w:p>
    <w:p w14:paraId="618CF62A" w14:textId="62705AF5" w:rsidR="00441F04" w:rsidRPr="00441F04" w:rsidRDefault="00441F04" w:rsidP="005E54F6">
      <w:pPr>
        <w:rPr>
          <w:rFonts w:ascii="Arial" w:hAnsi="Arial" w:cs="Arial"/>
        </w:rPr>
      </w:pPr>
      <w:r w:rsidRPr="00441F04">
        <w:rPr>
          <w:rFonts w:ascii="Arial" w:hAnsi="Arial" w:cs="Arial"/>
        </w:rPr>
        <w:t xml:space="preserve">e)  </w:t>
      </w:r>
      <w:r w:rsidRPr="00C73728">
        <w:rPr>
          <w:rFonts w:ascii="Arial" w:hAnsi="Arial" w:cs="Arial"/>
          <w:u w:val="single"/>
        </w:rPr>
        <w:t>Consent</w:t>
      </w:r>
    </w:p>
    <w:p w14:paraId="23569D45" w14:textId="2A8DE720" w:rsidR="00441F04" w:rsidRPr="00441F04" w:rsidRDefault="00441F04" w:rsidP="005E54F6">
      <w:pPr>
        <w:jc w:val="both"/>
        <w:rPr>
          <w:rFonts w:ascii="Arial" w:hAnsi="Arial" w:cs="Arial"/>
        </w:rPr>
      </w:pPr>
      <w:r w:rsidRPr="00441F04">
        <w:rPr>
          <w:rFonts w:ascii="Arial" w:hAnsi="Arial" w:cs="Arial"/>
        </w:rPr>
        <w:t xml:space="preserve">PAs can obtain consent for procedures they are qualified to carry out. They are unable to provide consent for procedures requiring general anaesthesia. </w:t>
      </w:r>
    </w:p>
    <w:p w14:paraId="002A0B75" w14:textId="4232F7FB" w:rsidR="00441F04" w:rsidRPr="008646DC" w:rsidRDefault="008646DC" w:rsidP="005E54F6">
      <w:pPr>
        <w:rPr>
          <w:rFonts w:ascii="Arial" w:hAnsi="Arial" w:cs="Arial"/>
        </w:rPr>
      </w:pPr>
      <w:r w:rsidRPr="008646DC">
        <w:rPr>
          <w:rFonts w:ascii="Arial" w:hAnsi="Arial" w:cs="Arial"/>
        </w:rPr>
        <w:t xml:space="preserve">f)  </w:t>
      </w:r>
      <w:r w:rsidRPr="00C73728">
        <w:rPr>
          <w:rFonts w:ascii="Arial" w:hAnsi="Arial" w:cs="Arial"/>
          <w:u w:val="single"/>
        </w:rPr>
        <w:t>Prescribing and Administration</w:t>
      </w:r>
    </w:p>
    <w:p w14:paraId="4DCE0486" w14:textId="65F5333A" w:rsidR="008646DC" w:rsidRDefault="008646DC" w:rsidP="005E54F6">
      <w:pPr>
        <w:jc w:val="both"/>
        <w:rPr>
          <w:rFonts w:ascii="Arial" w:hAnsi="Arial" w:cs="Arial"/>
        </w:rPr>
      </w:pPr>
      <w:r w:rsidRPr="008646DC">
        <w:rPr>
          <w:rFonts w:ascii="Arial" w:hAnsi="Arial" w:cs="Arial"/>
        </w:rPr>
        <w:t xml:space="preserve">All PA university courses include pharmacology, so PAs have a good understanding of </w:t>
      </w:r>
      <w:r w:rsidR="00033DE4" w:rsidRPr="008646DC">
        <w:rPr>
          <w:rFonts w:ascii="Arial" w:hAnsi="Arial" w:cs="Arial"/>
        </w:rPr>
        <w:t>prescribing,</w:t>
      </w:r>
      <w:r w:rsidRPr="008646DC">
        <w:rPr>
          <w:rFonts w:ascii="Arial" w:hAnsi="Arial" w:cs="Arial"/>
        </w:rPr>
        <w:t xml:space="preserve"> and this is integral to patient care. </w:t>
      </w:r>
      <w:r w:rsidRPr="001A0ABA">
        <w:rPr>
          <w:rFonts w:ascii="Arial" w:hAnsi="Arial" w:cs="Arial"/>
        </w:rPr>
        <w:t>PAs cannot currently prescribe</w:t>
      </w:r>
      <w:r w:rsidR="00033DE4" w:rsidRPr="001A0ABA">
        <w:rPr>
          <w:rFonts w:ascii="Arial" w:hAnsi="Arial" w:cs="Arial"/>
        </w:rPr>
        <w:t xml:space="preserve"> but can transcribe medications.</w:t>
      </w:r>
      <w:r w:rsidR="001A0ABA" w:rsidRPr="001A0ABA">
        <w:rPr>
          <w:rFonts w:ascii="Arial" w:hAnsi="Arial" w:cs="Arial"/>
        </w:rPr>
        <w:t xml:space="preserve"> </w:t>
      </w:r>
      <w:r w:rsidRPr="001A0ABA">
        <w:rPr>
          <w:rFonts w:ascii="Arial" w:hAnsi="Arial" w:cs="Arial"/>
        </w:rPr>
        <w:t xml:space="preserve">PAs </w:t>
      </w:r>
      <w:r w:rsidR="00C526C5" w:rsidRPr="001A0ABA">
        <w:rPr>
          <w:rFonts w:ascii="Arial" w:hAnsi="Arial" w:cs="Arial"/>
        </w:rPr>
        <w:t xml:space="preserve">should </w:t>
      </w:r>
      <w:r w:rsidRPr="001A0ABA">
        <w:rPr>
          <w:rFonts w:ascii="Arial" w:hAnsi="Arial" w:cs="Arial"/>
        </w:rPr>
        <w:t>follow Trust and GMC guidance in gaining prescribing competencies.</w:t>
      </w:r>
      <w:r w:rsidRPr="008646DC">
        <w:rPr>
          <w:rFonts w:ascii="Arial" w:hAnsi="Arial" w:cs="Arial"/>
        </w:rPr>
        <w:t xml:space="preserve"> </w:t>
      </w:r>
    </w:p>
    <w:p w14:paraId="00E5003C" w14:textId="319E7F76" w:rsidR="00084FDE" w:rsidRDefault="00084FDE" w:rsidP="005E54F6">
      <w:pPr>
        <w:jc w:val="both"/>
        <w:rPr>
          <w:rFonts w:ascii="Arial" w:hAnsi="Arial" w:cs="Arial"/>
        </w:rPr>
      </w:pPr>
      <w:r w:rsidRPr="00084FDE">
        <w:rPr>
          <w:rFonts w:ascii="Arial" w:hAnsi="Arial" w:cs="Arial"/>
        </w:rPr>
        <w:t xml:space="preserve">Certain procedures may require administration of a medication, for example local anaesthetic. This can be administered via patient specific direction (PSD).  This must be prescribed by a </w:t>
      </w:r>
      <w:r w:rsidRPr="00084FDE">
        <w:rPr>
          <w:rFonts w:ascii="Arial" w:hAnsi="Arial" w:cs="Arial"/>
        </w:rPr>
        <w:lastRenderedPageBreak/>
        <w:t>registered practitioner who has adequate knowledge of the patient’s health and be satisfied that the medicine be administered serves the individual need of the patient. The prescriber has a duty of care and is legally and professionally accountable for the care they provide, including tasks delegated to others. The prescriber must be satisfied that the PA has the qualifications, experience, knowledge and skills to provide the care or treatment involved.</w:t>
      </w:r>
    </w:p>
    <w:p w14:paraId="3767B324" w14:textId="0496EBA4" w:rsidR="00084FDE" w:rsidRPr="008646DC" w:rsidRDefault="00084FDE" w:rsidP="005E54F6">
      <w:pPr>
        <w:jc w:val="both"/>
        <w:rPr>
          <w:rFonts w:ascii="Arial" w:hAnsi="Arial" w:cs="Arial"/>
        </w:rPr>
      </w:pPr>
      <w:r w:rsidRPr="00084FDE">
        <w:rPr>
          <w:rFonts w:ascii="Arial" w:hAnsi="Arial" w:cs="Arial"/>
        </w:rPr>
        <w:t>Some PAs may have previously had prescribing roles from previous statutory regulated occupations. However, a PA-R with prescribing rights from a co-existing regulated occupation, could prescribe medication by relying on their nursing, midwifery or pharmacist knowledge, skills or experience in that role. In this case, you would be working within your scope of practice in each co-existing role. On prior agreement from the Trust and national regulators, this could be done via a dual appraisal model (one for PA and one for co-existing occupation), in which you would need to maintain requirements for registration in both occupations for it to apply, in addition to continued agreement from the Trust.  Once GMC regulation occurs, PAs will be expected to follow Trust and GMC guidance in gaining prescribing competencies.</w:t>
      </w:r>
    </w:p>
    <w:p w14:paraId="06DE984C" w14:textId="3F0A17A7" w:rsidR="008646DC" w:rsidRPr="008646DC" w:rsidRDefault="008646DC" w:rsidP="005E54F6">
      <w:pPr>
        <w:jc w:val="both"/>
        <w:rPr>
          <w:rFonts w:ascii="Arial" w:hAnsi="Arial" w:cs="Arial"/>
        </w:rPr>
      </w:pPr>
      <w:r>
        <w:rPr>
          <w:rFonts w:ascii="Arial" w:hAnsi="Arial" w:cs="Arial"/>
        </w:rPr>
        <w:t>g</w:t>
      </w:r>
      <w:r w:rsidRPr="008646DC">
        <w:rPr>
          <w:rFonts w:ascii="Arial" w:hAnsi="Arial" w:cs="Arial"/>
        </w:rPr>
        <w:t xml:space="preserve">)  </w:t>
      </w:r>
      <w:r w:rsidRPr="00C73728">
        <w:rPr>
          <w:rFonts w:ascii="Arial" w:hAnsi="Arial" w:cs="Arial"/>
          <w:u w:val="single"/>
        </w:rPr>
        <w:t>Ordering Investigations</w:t>
      </w:r>
    </w:p>
    <w:p w14:paraId="754ADD4A" w14:textId="45472DFE" w:rsidR="008646DC" w:rsidRPr="00084FDE" w:rsidRDefault="00C526C5" w:rsidP="005E54F6">
      <w:pPr>
        <w:jc w:val="both"/>
        <w:rPr>
          <w:rFonts w:ascii="Arial" w:hAnsi="Arial" w:cs="Arial"/>
        </w:rPr>
      </w:pPr>
      <w:r w:rsidRPr="00084FDE">
        <w:rPr>
          <w:rFonts w:ascii="Arial" w:hAnsi="Arial" w:cs="Arial"/>
        </w:rPr>
        <w:t xml:space="preserve">At present, </w:t>
      </w:r>
      <w:r w:rsidR="008646DC" w:rsidRPr="00084FDE">
        <w:rPr>
          <w:rFonts w:ascii="Arial" w:hAnsi="Arial" w:cs="Arial"/>
        </w:rPr>
        <w:t>PAs cannot request ionising radiation e.g. CT scans and x-rays,</w:t>
      </w:r>
      <w:r w:rsidRPr="00084FDE">
        <w:rPr>
          <w:rFonts w:ascii="Arial" w:hAnsi="Arial" w:cs="Arial"/>
        </w:rPr>
        <w:t xml:space="preserve"> on their own. </w:t>
      </w:r>
      <w:r w:rsidR="00EC1606" w:rsidRPr="00084FDE">
        <w:rPr>
          <w:rFonts w:ascii="Arial" w:hAnsi="Arial" w:cs="Arial"/>
        </w:rPr>
        <w:t>They are allowed to discuss requests with the duty radiologists after discussion with the senior clinician who has put in the request.</w:t>
      </w:r>
    </w:p>
    <w:p w14:paraId="46A9780C" w14:textId="365AF71E" w:rsidR="008646DC" w:rsidRPr="00084FDE" w:rsidRDefault="008646DC" w:rsidP="005E54F6">
      <w:pPr>
        <w:jc w:val="both"/>
        <w:rPr>
          <w:rFonts w:ascii="Arial" w:hAnsi="Arial" w:cs="Arial"/>
        </w:rPr>
      </w:pPr>
      <w:r w:rsidRPr="00084FDE">
        <w:rPr>
          <w:rFonts w:ascii="Arial" w:hAnsi="Arial" w:cs="Arial"/>
        </w:rPr>
        <w:t>They are permitted to order ultrasound scans</w:t>
      </w:r>
      <w:r w:rsidR="00C526C5" w:rsidRPr="00084FDE">
        <w:rPr>
          <w:rFonts w:ascii="Arial" w:hAnsi="Arial" w:cs="Arial"/>
        </w:rPr>
        <w:t>,</w:t>
      </w:r>
      <w:r w:rsidRPr="00084FDE">
        <w:rPr>
          <w:rFonts w:ascii="Arial" w:hAnsi="Arial" w:cs="Arial"/>
        </w:rPr>
        <w:t xml:space="preserve"> MRI scans</w:t>
      </w:r>
      <w:r w:rsidR="00C526C5" w:rsidRPr="00084FDE">
        <w:rPr>
          <w:rFonts w:ascii="Arial" w:hAnsi="Arial" w:cs="Arial"/>
        </w:rPr>
        <w:t xml:space="preserve"> and Echocardiograms</w:t>
      </w:r>
      <w:r w:rsidR="00EC1606" w:rsidRPr="00084FDE">
        <w:rPr>
          <w:rFonts w:ascii="Arial" w:hAnsi="Arial" w:cs="Arial"/>
        </w:rPr>
        <w:t>.</w:t>
      </w:r>
    </w:p>
    <w:p w14:paraId="3F3E7ED8" w14:textId="3F30357B" w:rsidR="008646DC" w:rsidRDefault="008646DC" w:rsidP="005E54F6">
      <w:pPr>
        <w:jc w:val="both"/>
        <w:rPr>
          <w:rFonts w:ascii="Arial" w:hAnsi="Arial" w:cs="Arial"/>
        </w:rPr>
      </w:pPr>
      <w:r w:rsidRPr="00084FDE">
        <w:rPr>
          <w:rFonts w:ascii="Arial" w:hAnsi="Arial" w:cs="Arial"/>
        </w:rPr>
        <w:t>PAs are permitted to request blood tests, microscopy, culture and sensitivities and any other appropriate investigation (e.g. pulmonary function tests)</w:t>
      </w:r>
      <w:r w:rsidR="00C526C5" w:rsidRPr="00084FDE">
        <w:rPr>
          <w:rFonts w:ascii="Arial" w:hAnsi="Arial" w:cs="Arial"/>
        </w:rPr>
        <w:t xml:space="preserve"> on discussion with the senior decision makers in ED or AMU.</w:t>
      </w:r>
    </w:p>
    <w:p w14:paraId="01098BF5" w14:textId="48E49EEC" w:rsidR="000A168F" w:rsidRPr="000A168F" w:rsidRDefault="000A168F" w:rsidP="005E54F6">
      <w:pPr>
        <w:jc w:val="both"/>
        <w:rPr>
          <w:rFonts w:ascii="Arial" w:hAnsi="Arial" w:cs="Arial"/>
        </w:rPr>
      </w:pPr>
      <w:r>
        <w:rPr>
          <w:rFonts w:ascii="Arial" w:hAnsi="Arial" w:cs="Arial"/>
        </w:rPr>
        <w:t>h)</w:t>
      </w:r>
      <w:r w:rsidR="0021691C">
        <w:rPr>
          <w:rFonts w:ascii="Arial" w:hAnsi="Arial" w:cs="Arial"/>
        </w:rPr>
        <w:t xml:space="preserve"> </w:t>
      </w:r>
      <w:r w:rsidR="0021691C" w:rsidRPr="0021691C">
        <w:rPr>
          <w:rFonts w:ascii="Arial" w:hAnsi="Arial" w:cs="Arial"/>
          <w:u w:val="single"/>
        </w:rPr>
        <w:t>Referrals</w:t>
      </w:r>
    </w:p>
    <w:p w14:paraId="05913F24" w14:textId="77777777" w:rsidR="008646DC" w:rsidRPr="008646DC" w:rsidRDefault="008646DC" w:rsidP="005E54F6">
      <w:pPr>
        <w:jc w:val="both"/>
        <w:rPr>
          <w:rFonts w:ascii="Arial" w:hAnsi="Arial" w:cs="Arial"/>
        </w:rPr>
      </w:pPr>
      <w:r w:rsidRPr="008646DC">
        <w:rPr>
          <w:rFonts w:ascii="Arial" w:hAnsi="Arial" w:cs="Arial"/>
        </w:rPr>
        <w:t xml:space="preserve">PAs are free to make appropriate referrals to other specialties and services. They may require assistance with this during their Preceptorship year. </w:t>
      </w:r>
    </w:p>
    <w:p w14:paraId="303004D9" w14:textId="550687CB" w:rsidR="008646DC" w:rsidRPr="006F0FE5" w:rsidRDefault="008646DC" w:rsidP="005E54F6">
      <w:pPr>
        <w:pStyle w:val="ListParagraph"/>
        <w:numPr>
          <w:ilvl w:val="0"/>
          <w:numId w:val="17"/>
        </w:numPr>
        <w:ind w:left="0"/>
        <w:jc w:val="both"/>
        <w:rPr>
          <w:rFonts w:ascii="Arial" w:hAnsi="Arial" w:cs="Arial"/>
          <w:u w:val="single"/>
        </w:rPr>
      </w:pPr>
      <w:r w:rsidRPr="006F0FE5">
        <w:rPr>
          <w:rFonts w:ascii="Arial" w:hAnsi="Arial" w:cs="Arial"/>
          <w:u w:val="single"/>
        </w:rPr>
        <w:t>Discharge Summaries and Documentation</w:t>
      </w:r>
    </w:p>
    <w:p w14:paraId="0559AAFF" w14:textId="0E057CA6" w:rsidR="00D144BC" w:rsidRDefault="008646DC" w:rsidP="005E54F6">
      <w:pPr>
        <w:jc w:val="both"/>
        <w:rPr>
          <w:rFonts w:ascii="Arial" w:hAnsi="Arial" w:cs="Arial"/>
        </w:rPr>
      </w:pPr>
      <w:r w:rsidRPr="008646DC">
        <w:rPr>
          <w:rFonts w:ascii="Arial" w:hAnsi="Arial" w:cs="Arial"/>
        </w:rPr>
        <w:t>PAs can write discharge summaries</w:t>
      </w:r>
      <w:r w:rsidR="00084FDE" w:rsidRPr="00084FDE">
        <w:t xml:space="preserve"> </w:t>
      </w:r>
      <w:r w:rsidR="00084FDE" w:rsidRPr="00084FDE">
        <w:rPr>
          <w:rFonts w:ascii="Arial" w:hAnsi="Arial" w:cs="Arial"/>
        </w:rPr>
        <w:t xml:space="preserve">with details of the reason for the admission </w:t>
      </w:r>
      <w:r w:rsidR="00084FDE">
        <w:rPr>
          <w:rFonts w:ascii="Arial" w:hAnsi="Arial" w:cs="Arial"/>
        </w:rPr>
        <w:t xml:space="preserve">and </w:t>
      </w:r>
      <w:r w:rsidR="00084FDE" w:rsidRPr="00084FDE">
        <w:rPr>
          <w:rFonts w:ascii="Arial" w:hAnsi="Arial" w:cs="Arial"/>
        </w:rPr>
        <w:t xml:space="preserve">any follow up needed after discharge. A doctor will need to complete the list of medications on the to take away/out (TTA/TTOs) for the patient. This is because transcription does not allow for any changes from the prescription you are starting from e.g. deciding on discharge how many </w:t>
      </w:r>
      <w:r w:rsidR="00084FDE">
        <w:rPr>
          <w:rFonts w:ascii="Arial" w:hAnsi="Arial" w:cs="Arial"/>
        </w:rPr>
        <w:t xml:space="preserve">days </w:t>
      </w:r>
      <w:r w:rsidR="00084FDE" w:rsidRPr="00084FDE">
        <w:rPr>
          <w:rFonts w:ascii="Arial" w:hAnsi="Arial" w:cs="Arial"/>
        </w:rPr>
        <w:t xml:space="preserve">of antibiotic is needed, </w:t>
      </w:r>
      <w:r w:rsidR="00084FDE">
        <w:rPr>
          <w:rFonts w:ascii="Arial" w:hAnsi="Arial" w:cs="Arial"/>
        </w:rPr>
        <w:t>how</w:t>
      </w:r>
      <w:r w:rsidR="00084FDE" w:rsidRPr="00084FDE">
        <w:rPr>
          <w:rFonts w:ascii="Arial" w:hAnsi="Arial" w:cs="Arial"/>
        </w:rPr>
        <w:t xml:space="preserve"> long a supply of which analgesics or laxative are needed.</w:t>
      </w:r>
      <w:r w:rsidRPr="008646DC">
        <w:rPr>
          <w:rFonts w:ascii="Arial" w:hAnsi="Arial" w:cs="Arial"/>
        </w:rPr>
        <w:t xml:space="preserve"> A PA is competent to document in the patient’s notes.</w:t>
      </w:r>
    </w:p>
    <w:p w14:paraId="4D95037B" w14:textId="77777777" w:rsidR="00D144BC" w:rsidRDefault="008646DC" w:rsidP="005E54F6">
      <w:pPr>
        <w:jc w:val="both"/>
        <w:rPr>
          <w:rFonts w:ascii="Arial" w:hAnsi="Arial" w:cs="Arial"/>
        </w:rPr>
      </w:pPr>
      <w:r w:rsidRPr="008646DC">
        <w:rPr>
          <w:rFonts w:ascii="Arial" w:hAnsi="Arial" w:cs="Arial"/>
        </w:rPr>
        <w:t xml:space="preserve"> </w:t>
      </w:r>
      <w:r w:rsidR="00D144BC" w:rsidRPr="00D144BC">
        <w:rPr>
          <w:rFonts w:ascii="Arial" w:hAnsi="Arial" w:cs="Arial"/>
        </w:rPr>
        <w:t>All entries in clinical documentation including medical notes and letters require</w:t>
      </w:r>
    </w:p>
    <w:p w14:paraId="66817D6C" w14:textId="35C788F5" w:rsidR="00D144BC" w:rsidRPr="00D144BC" w:rsidRDefault="00D144BC" w:rsidP="005E54F6">
      <w:pPr>
        <w:pStyle w:val="ListParagraph"/>
        <w:numPr>
          <w:ilvl w:val="0"/>
          <w:numId w:val="20"/>
        </w:numPr>
        <w:ind w:left="0"/>
        <w:jc w:val="both"/>
        <w:rPr>
          <w:rFonts w:ascii="Arial" w:hAnsi="Arial" w:cs="Arial"/>
        </w:rPr>
      </w:pPr>
      <w:r w:rsidRPr="00D144BC">
        <w:rPr>
          <w:rFonts w:ascii="Arial" w:hAnsi="Arial" w:cs="Arial"/>
        </w:rPr>
        <w:t>Documented name of the supervising consultant</w:t>
      </w:r>
      <w:r>
        <w:rPr>
          <w:rFonts w:ascii="Arial" w:hAnsi="Arial" w:cs="Arial"/>
        </w:rPr>
        <w:t>.</w:t>
      </w:r>
    </w:p>
    <w:p w14:paraId="7EA3CB97" w14:textId="6BB92402" w:rsidR="00D144BC" w:rsidRDefault="00D144BC" w:rsidP="005E54F6">
      <w:pPr>
        <w:pStyle w:val="ListParagraph"/>
        <w:numPr>
          <w:ilvl w:val="0"/>
          <w:numId w:val="20"/>
        </w:numPr>
        <w:ind w:left="0"/>
        <w:jc w:val="both"/>
        <w:rPr>
          <w:rFonts w:ascii="Arial" w:hAnsi="Arial" w:cs="Arial"/>
        </w:rPr>
      </w:pPr>
      <w:r w:rsidRPr="00D144BC">
        <w:rPr>
          <w:rFonts w:ascii="Arial" w:hAnsi="Arial" w:cs="Arial"/>
        </w:rPr>
        <w:t xml:space="preserve">Absolute clarity regarding role </w:t>
      </w:r>
      <w:r w:rsidR="00F05D73">
        <w:rPr>
          <w:rFonts w:ascii="Arial" w:hAnsi="Arial" w:cs="Arial"/>
        </w:rPr>
        <w:t>as Physician Associate.</w:t>
      </w:r>
    </w:p>
    <w:p w14:paraId="5AA4EE84" w14:textId="7B1D3269" w:rsidR="008646DC" w:rsidRDefault="00D144BC" w:rsidP="005E54F6">
      <w:pPr>
        <w:pStyle w:val="ListParagraph"/>
        <w:numPr>
          <w:ilvl w:val="0"/>
          <w:numId w:val="20"/>
        </w:numPr>
        <w:ind w:left="0"/>
        <w:jc w:val="both"/>
        <w:rPr>
          <w:rFonts w:ascii="Arial" w:hAnsi="Arial" w:cs="Arial"/>
        </w:rPr>
      </w:pPr>
      <w:r w:rsidRPr="00D144BC">
        <w:rPr>
          <w:rFonts w:ascii="Arial" w:hAnsi="Arial" w:cs="Arial"/>
        </w:rPr>
        <w:t>Avoidance of prefixes such as “Dr”, “Miss/Ms.” or “Mr” that might imply status as a medical practitioner, including surgeons, in a health care setting</w:t>
      </w:r>
      <w:r>
        <w:rPr>
          <w:rFonts w:ascii="Arial" w:hAnsi="Arial" w:cs="Arial"/>
        </w:rPr>
        <w:t>.</w:t>
      </w:r>
    </w:p>
    <w:p w14:paraId="3CBEE7DF" w14:textId="77777777" w:rsidR="00D144BC" w:rsidRPr="00D144BC" w:rsidRDefault="00D144BC" w:rsidP="005E54F6">
      <w:pPr>
        <w:pStyle w:val="ListParagraph"/>
        <w:ind w:left="0"/>
        <w:jc w:val="both"/>
        <w:rPr>
          <w:rFonts w:ascii="Arial" w:hAnsi="Arial" w:cs="Arial"/>
        </w:rPr>
      </w:pPr>
    </w:p>
    <w:p w14:paraId="045F2163" w14:textId="1336E807" w:rsidR="008646DC" w:rsidRPr="006F0FE5" w:rsidRDefault="008646DC" w:rsidP="005E54F6">
      <w:pPr>
        <w:pStyle w:val="ListParagraph"/>
        <w:numPr>
          <w:ilvl w:val="0"/>
          <w:numId w:val="17"/>
        </w:numPr>
        <w:ind w:left="0"/>
        <w:rPr>
          <w:rFonts w:ascii="Arial" w:hAnsi="Arial" w:cs="Arial"/>
          <w:u w:val="single"/>
        </w:rPr>
      </w:pPr>
      <w:r w:rsidRPr="006F0FE5">
        <w:rPr>
          <w:rFonts w:ascii="Arial" w:hAnsi="Arial" w:cs="Arial"/>
          <w:u w:val="single"/>
        </w:rPr>
        <w:lastRenderedPageBreak/>
        <w:t>Death Certification</w:t>
      </w:r>
    </w:p>
    <w:p w14:paraId="21436754" w14:textId="24FDB2CF" w:rsidR="008646DC" w:rsidRPr="008646DC" w:rsidRDefault="008646DC" w:rsidP="005E54F6">
      <w:pPr>
        <w:rPr>
          <w:rFonts w:ascii="Arial" w:hAnsi="Arial" w:cs="Arial"/>
        </w:rPr>
      </w:pPr>
      <w:r w:rsidRPr="008646DC">
        <w:rPr>
          <w:rFonts w:ascii="Arial" w:hAnsi="Arial" w:cs="Arial"/>
        </w:rPr>
        <w:t>PAs are permitted to verify a death but are NOT permitted to certify a death/complete the Medical Certificate of Cause of Death or make referrals to HM Corone</w:t>
      </w:r>
      <w:r>
        <w:rPr>
          <w:rFonts w:ascii="Arial" w:hAnsi="Arial" w:cs="Arial"/>
        </w:rPr>
        <w:t xml:space="preserve">r. </w:t>
      </w:r>
    </w:p>
    <w:p w14:paraId="77689B6A" w14:textId="34234944" w:rsidR="002B45C1" w:rsidRPr="00713468" w:rsidRDefault="00F05D73" w:rsidP="005E54F6">
      <w:pPr>
        <w:pStyle w:val="ListParagraph"/>
        <w:numPr>
          <w:ilvl w:val="0"/>
          <w:numId w:val="17"/>
        </w:numPr>
        <w:spacing w:after="0" w:line="360" w:lineRule="auto"/>
        <w:ind w:left="0"/>
        <w:rPr>
          <w:u w:val="single"/>
        </w:rPr>
      </w:pPr>
      <w:r w:rsidRPr="00713468">
        <w:rPr>
          <w:rFonts w:ascii="Arial" w:hAnsi="Arial" w:cs="Arial"/>
          <w:u w:val="single"/>
        </w:rPr>
        <w:t>E</w:t>
      </w:r>
      <w:r>
        <w:rPr>
          <w:rFonts w:ascii="Arial" w:hAnsi="Arial" w:cs="Arial"/>
          <w:u w:val="single"/>
        </w:rPr>
        <w:t>-</w:t>
      </w:r>
      <w:r w:rsidR="002B45C1" w:rsidRPr="00713468">
        <w:rPr>
          <w:rFonts w:ascii="Arial" w:hAnsi="Arial" w:cs="Arial"/>
          <w:u w:val="single"/>
        </w:rPr>
        <w:t>Portfolio and work-based assessments (WBAs)</w:t>
      </w:r>
    </w:p>
    <w:p w14:paraId="1CA8F8E2" w14:textId="3A5B2189" w:rsidR="008646DC" w:rsidRPr="003B6328" w:rsidRDefault="008646DC" w:rsidP="005E54F6">
      <w:pPr>
        <w:pStyle w:val="NormalWeb"/>
        <w:shd w:val="clear" w:color="auto" w:fill="FFFFFF"/>
        <w:spacing w:before="0" w:beforeAutospacing="0"/>
        <w:jc w:val="both"/>
        <w:rPr>
          <w:rFonts w:ascii="Arial" w:hAnsi="Arial" w:cs="Arial"/>
          <w:color w:val="292B2C"/>
          <w:sz w:val="22"/>
          <w:szCs w:val="22"/>
        </w:rPr>
      </w:pPr>
      <w:r w:rsidRPr="003B6328">
        <w:rPr>
          <w:rFonts w:ascii="Arial" w:hAnsi="Arial" w:cs="Arial"/>
          <w:color w:val="292B2C"/>
          <w:sz w:val="22"/>
          <w:szCs w:val="22"/>
        </w:rPr>
        <w:t xml:space="preserve">All PAs must maintain a e-portfolio and use it to support their educational and professional development and career planning. The primary purpose of the e-portfolio is to help PAs record and reflect on their progress and achievements. </w:t>
      </w:r>
    </w:p>
    <w:p w14:paraId="1960A4B6" w14:textId="30600A78" w:rsidR="008646DC" w:rsidRPr="003B6328" w:rsidRDefault="008646DC" w:rsidP="005E54F6">
      <w:pPr>
        <w:pStyle w:val="NormalWeb"/>
        <w:shd w:val="clear" w:color="auto" w:fill="FFFFFF"/>
        <w:spacing w:before="0" w:beforeAutospacing="0"/>
        <w:jc w:val="both"/>
        <w:rPr>
          <w:rFonts w:ascii="Arial" w:hAnsi="Arial" w:cs="Arial"/>
          <w:color w:val="292B2C"/>
          <w:sz w:val="22"/>
          <w:szCs w:val="22"/>
        </w:rPr>
      </w:pPr>
      <w:r w:rsidRPr="003B6328">
        <w:rPr>
          <w:rFonts w:ascii="Arial" w:hAnsi="Arial" w:cs="Arial"/>
          <w:color w:val="292B2C"/>
          <w:sz w:val="22"/>
          <w:szCs w:val="22"/>
        </w:rPr>
        <w:t xml:space="preserve">The </w:t>
      </w:r>
      <w:r w:rsidR="00F05D73">
        <w:rPr>
          <w:rFonts w:ascii="Arial" w:hAnsi="Arial" w:cs="Arial"/>
          <w:color w:val="292B2C"/>
          <w:sz w:val="22"/>
          <w:szCs w:val="22"/>
        </w:rPr>
        <w:t>e-</w:t>
      </w:r>
      <w:r w:rsidRPr="003B6328">
        <w:rPr>
          <w:rFonts w:ascii="Arial" w:hAnsi="Arial" w:cs="Arial"/>
          <w:color w:val="292B2C"/>
          <w:sz w:val="22"/>
          <w:szCs w:val="22"/>
        </w:rPr>
        <w:t>portfolio includes personal development plans, summaries of feedback from the educational supervisor, clinical supervisors’ reports, significant achievements or difficulties, reflections of educational activity, engagement with supervised learning event (SLE) tools, career reflections and the results of the foundation programme assessments. It allows the PA to demonstrate progression.</w:t>
      </w:r>
    </w:p>
    <w:p w14:paraId="2B9B8CD8" w14:textId="5E62F568" w:rsidR="008646DC" w:rsidRPr="003B6328" w:rsidRDefault="008646DC" w:rsidP="005E54F6">
      <w:pPr>
        <w:pStyle w:val="NormalWeb"/>
        <w:shd w:val="clear" w:color="auto" w:fill="FFFFFF"/>
        <w:spacing w:before="0" w:beforeAutospacing="0"/>
        <w:jc w:val="both"/>
        <w:rPr>
          <w:rFonts w:ascii="Arial" w:hAnsi="Arial" w:cs="Arial"/>
          <w:color w:val="292B2C"/>
          <w:sz w:val="22"/>
          <w:szCs w:val="22"/>
        </w:rPr>
      </w:pPr>
      <w:r w:rsidRPr="003B6328">
        <w:rPr>
          <w:rFonts w:ascii="Arial" w:hAnsi="Arial" w:cs="Arial"/>
          <w:color w:val="292B2C"/>
          <w:sz w:val="22"/>
          <w:szCs w:val="22"/>
        </w:rPr>
        <w:t xml:space="preserve">The </w:t>
      </w:r>
      <w:r w:rsidR="00F05D73">
        <w:rPr>
          <w:rFonts w:ascii="Arial" w:hAnsi="Arial" w:cs="Arial"/>
          <w:color w:val="292B2C"/>
          <w:sz w:val="22"/>
          <w:szCs w:val="22"/>
        </w:rPr>
        <w:t>e-</w:t>
      </w:r>
      <w:r w:rsidRPr="003B6328">
        <w:rPr>
          <w:rFonts w:ascii="Arial" w:hAnsi="Arial" w:cs="Arial"/>
          <w:color w:val="292B2C"/>
          <w:sz w:val="22"/>
          <w:szCs w:val="22"/>
        </w:rPr>
        <w:t xml:space="preserve">portfolio will be reviewed at the annual appraisal. </w:t>
      </w:r>
    </w:p>
    <w:p w14:paraId="593C214B" w14:textId="6586F431" w:rsidR="00D144BC" w:rsidRPr="003B6328" w:rsidRDefault="000D729C" w:rsidP="005E54F6">
      <w:pPr>
        <w:pStyle w:val="NormalWeb"/>
        <w:shd w:val="clear" w:color="auto" w:fill="FFFFFF"/>
        <w:spacing w:before="0" w:beforeAutospacing="0"/>
        <w:jc w:val="both"/>
        <w:rPr>
          <w:rFonts w:ascii="Arial" w:hAnsi="Arial" w:cs="Arial"/>
          <w:sz w:val="22"/>
          <w:szCs w:val="22"/>
        </w:rPr>
      </w:pPr>
      <w:r w:rsidRPr="001A0ABA">
        <w:rPr>
          <w:rFonts w:ascii="Arial" w:hAnsi="Arial" w:cs="Arial"/>
          <w:color w:val="292B2C"/>
          <w:sz w:val="22"/>
          <w:szCs w:val="22"/>
        </w:rPr>
        <w:t xml:space="preserve">SFT </w:t>
      </w:r>
      <w:r w:rsidR="008646DC" w:rsidRPr="001A0ABA">
        <w:rPr>
          <w:rFonts w:ascii="Arial" w:hAnsi="Arial" w:cs="Arial"/>
          <w:sz w:val="22"/>
          <w:szCs w:val="22"/>
        </w:rPr>
        <w:t>recommend</w:t>
      </w:r>
      <w:r w:rsidRPr="001A0ABA">
        <w:rPr>
          <w:rFonts w:ascii="Arial" w:hAnsi="Arial" w:cs="Arial"/>
          <w:sz w:val="22"/>
          <w:szCs w:val="22"/>
        </w:rPr>
        <w:t>s a</w:t>
      </w:r>
      <w:r w:rsidR="008646DC" w:rsidRPr="001A0ABA">
        <w:rPr>
          <w:rFonts w:ascii="Arial" w:hAnsi="Arial" w:cs="Arial"/>
          <w:sz w:val="22"/>
          <w:szCs w:val="22"/>
        </w:rPr>
        <w:t xml:space="preserve"> number and type of work-based assessments (WBAs) that are recommended to be undertaken annually (</w:t>
      </w:r>
      <w:r w:rsidRPr="001A0ABA">
        <w:rPr>
          <w:rFonts w:ascii="Arial" w:hAnsi="Arial" w:cs="Arial"/>
          <w:sz w:val="22"/>
          <w:szCs w:val="22"/>
        </w:rPr>
        <w:t>5</w:t>
      </w:r>
      <w:r w:rsidR="008646DC" w:rsidRPr="001A0ABA">
        <w:rPr>
          <w:rFonts w:ascii="Arial" w:hAnsi="Arial" w:cs="Arial"/>
          <w:sz w:val="22"/>
          <w:szCs w:val="22"/>
        </w:rPr>
        <w:t xml:space="preserve"> CBDs</w:t>
      </w:r>
      <w:r w:rsidRPr="001A0ABA">
        <w:rPr>
          <w:rFonts w:ascii="Arial" w:hAnsi="Arial" w:cs="Arial"/>
          <w:sz w:val="22"/>
          <w:szCs w:val="22"/>
        </w:rPr>
        <w:t>, 5 DOPS</w:t>
      </w:r>
      <w:r w:rsidR="008646DC" w:rsidRPr="001A0ABA">
        <w:rPr>
          <w:rFonts w:ascii="Arial" w:hAnsi="Arial" w:cs="Arial"/>
          <w:sz w:val="22"/>
          <w:szCs w:val="22"/>
        </w:rPr>
        <w:t xml:space="preserve"> and </w:t>
      </w:r>
      <w:r w:rsidRPr="001A0ABA">
        <w:rPr>
          <w:rFonts w:ascii="Arial" w:hAnsi="Arial" w:cs="Arial"/>
          <w:sz w:val="22"/>
          <w:szCs w:val="22"/>
        </w:rPr>
        <w:t>5</w:t>
      </w:r>
      <w:r w:rsidR="008646DC" w:rsidRPr="001A0ABA">
        <w:rPr>
          <w:rFonts w:ascii="Arial" w:hAnsi="Arial" w:cs="Arial"/>
          <w:sz w:val="22"/>
          <w:szCs w:val="22"/>
        </w:rPr>
        <w:t xml:space="preserve"> mini-CEX). The</w:t>
      </w:r>
      <w:r w:rsidR="008646DC" w:rsidRPr="003B6328">
        <w:rPr>
          <w:rFonts w:ascii="Arial" w:hAnsi="Arial" w:cs="Arial"/>
          <w:sz w:val="22"/>
          <w:szCs w:val="22"/>
        </w:rPr>
        <w:t xml:space="preserve"> requirement for WBAs and upkeep of the Portfolio to be taken by more experienced PAs will need to be discussed and agreed with their educational supervisor at annual appraisal</w:t>
      </w:r>
      <w:r w:rsidR="000522A6">
        <w:rPr>
          <w:rFonts w:ascii="Arial" w:hAnsi="Arial" w:cs="Arial"/>
          <w:sz w:val="22"/>
          <w:szCs w:val="22"/>
        </w:rPr>
        <w:t>.</w:t>
      </w:r>
    </w:p>
    <w:p w14:paraId="1C627C53" w14:textId="76DE27C4" w:rsidR="008646DC" w:rsidRPr="000522A6" w:rsidRDefault="002B45C1" w:rsidP="00925EDE">
      <w:pPr>
        <w:pStyle w:val="NormalWeb"/>
        <w:numPr>
          <w:ilvl w:val="0"/>
          <w:numId w:val="26"/>
        </w:numPr>
        <w:shd w:val="clear" w:color="auto" w:fill="FFFFFF"/>
        <w:spacing w:before="0" w:beforeAutospacing="0"/>
        <w:jc w:val="both"/>
        <w:rPr>
          <w:rFonts w:ascii="Arial" w:hAnsi="Arial" w:cs="Arial"/>
          <w:b/>
          <w:bCs/>
          <w:color w:val="292B2C"/>
        </w:rPr>
      </w:pPr>
      <w:r w:rsidRPr="000522A6">
        <w:rPr>
          <w:rFonts w:ascii="Arial" w:hAnsi="Arial" w:cs="Arial"/>
          <w:b/>
          <w:bCs/>
        </w:rPr>
        <w:t>Physician Associate Students</w:t>
      </w:r>
    </w:p>
    <w:p w14:paraId="33466EEB" w14:textId="21EB1C6B" w:rsidR="008646DC" w:rsidRPr="002B45C1" w:rsidRDefault="008646DC" w:rsidP="005E54F6">
      <w:pPr>
        <w:jc w:val="both"/>
        <w:rPr>
          <w:rFonts w:ascii="Arial" w:hAnsi="Arial" w:cs="Arial"/>
        </w:rPr>
      </w:pPr>
      <w:r w:rsidRPr="002B45C1">
        <w:rPr>
          <w:rFonts w:ascii="Arial" w:hAnsi="Arial" w:cs="Arial"/>
        </w:rPr>
        <w:t xml:space="preserve">All PA students within the </w:t>
      </w:r>
      <w:r w:rsidR="00F05D73">
        <w:rPr>
          <w:rFonts w:ascii="Arial" w:hAnsi="Arial" w:cs="Arial"/>
        </w:rPr>
        <w:t>T</w:t>
      </w:r>
      <w:r w:rsidRPr="002B45C1">
        <w:rPr>
          <w:rFonts w:ascii="Arial" w:hAnsi="Arial" w:cs="Arial"/>
        </w:rPr>
        <w:t xml:space="preserve">rust must have a named clinical consultant supervisor for the clinical placement they are undertaking. The PA students should be orientated by the Undergraduate Education Team and provided with a student placement handbook which needs to be completed by the student and the supervising consultant. The Trust lead Consultants for PAs will meet with the PA students at the start of the clinical attachment and at intervals throughout the hospital placement to confirm they are receiving appropriate learning opportunities and manage any concerns. </w:t>
      </w:r>
    </w:p>
    <w:p w14:paraId="4EA1474C" w14:textId="1530AAE6" w:rsidR="008646DC" w:rsidRPr="002B45C1" w:rsidRDefault="008646DC" w:rsidP="005E54F6">
      <w:pPr>
        <w:jc w:val="both"/>
        <w:rPr>
          <w:rFonts w:ascii="Arial" w:hAnsi="Arial" w:cs="Arial"/>
        </w:rPr>
      </w:pPr>
      <w:r w:rsidRPr="002B45C1">
        <w:rPr>
          <w:rFonts w:ascii="Arial" w:hAnsi="Arial" w:cs="Arial"/>
        </w:rPr>
        <w:t>Whilst on placement PA students should work under the scope of practice set out within this policy and within the scope of practice set out by the training universities. If there are concerns regarding a PA students’ progress or conduct this should be raised with the Trust lead for PA</w:t>
      </w:r>
      <w:r w:rsidR="00033DE4">
        <w:rPr>
          <w:rFonts w:ascii="Arial" w:hAnsi="Arial" w:cs="Arial"/>
        </w:rPr>
        <w:t xml:space="preserve"> students</w:t>
      </w:r>
      <w:r w:rsidRPr="002B45C1">
        <w:rPr>
          <w:rFonts w:ascii="Arial" w:hAnsi="Arial" w:cs="Arial"/>
        </w:rPr>
        <w:t xml:space="preserve"> and the Undergraduate education team who can escalate to the University. </w:t>
      </w:r>
    </w:p>
    <w:p w14:paraId="56A94B8C" w14:textId="535A38A1" w:rsidR="008646DC" w:rsidRPr="002B45C1" w:rsidRDefault="008646DC" w:rsidP="005E54F6">
      <w:pPr>
        <w:jc w:val="both"/>
        <w:rPr>
          <w:rFonts w:ascii="Arial" w:hAnsi="Arial" w:cs="Arial"/>
        </w:rPr>
      </w:pPr>
      <w:r w:rsidRPr="002B45C1">
        <w:rPr>
          <w:rFonts w:ascii="Arial" w:hAnsi="Arial" w:cs="Arial"/>
        </w:rPr>
        <w:t xml:space="preserve">Standard NHS Indemnity will cover PA students within the Trust. They should always be working with a designated clinician and the responsibility for the patient remains with this clinician. </w:t>
      </w:r>
      <w:r w:rsidR="00033DE4">
        <w:rPr>
          <w:rFonts w:ascii="Arial" w:hAnsi="Arial" w:cs="Arial"/>
        </w:rPr>
        <w:t>PA students can discuss their clinical cases with any grade of doctor who will then have responsibility of that patient.</w:t>
      </w:r>
    </w:p>
    <w:p w14:paraId="55054761" w14:textId="45EE0542" w:rsidR="006F0FE5" w:rsidRDefault="00D7584C" w:rsidP="005E54F6">
      <w:pPr>
        <w:jc w:val="both"/>
        <w:rPr>
          <w:rFonts w:ascii="Arial" w:hAnsi="Arial" w:cs="Arial"/>
        </w:rPr>
      </w:pPr>
      <w:r w:rsidRPr="001A0ABA">
        <w:rPr>
          <w:rFonts w:ascii="Arial" w:hAnsi="Arial" w:cs="Arial"/>
        </w:rPr>
        <w:t>SFT</w:t>
      </w:r>
      <w:r w:rsidR="008646DC" w:rsidRPr="001A0ABA">
        <w:rPr>
          <w:rFonts w:ascii="Arial" w:hAnsi="Arial" w:cs="Arial"/>
        </w:rPr>
        <w:t xml:space="preserve"> offers a dedicated PA student teaching programme, delivered by </w:t>
      </w:r>
      <w:r w:rsidRPr="001A0ABA">
        <w:rPr>
          <w:rFonts w:ascii="Arial" w:hAnsi="Arial" w:cs="Arial"/>
        </w:rPr>
        <w:t xml:space="preserve">PAs and </w:t>
      </w:r>
      <w:r w:rsidR="00F05D73" w:rsidRPr="001A0ABA">
        <w:rPr>
          <w:rFonts w:ascii="Arial" w:hAnsi="Arial" w:cs="Arial"/>
        </w:rPr>
        <w:t>resident doctors</w:t>
      </w:r>
      <w:r w:rsidRPr="001A0ABA">
        <w:rPr>
          <w:rFonts w:ascii="Arial" w:hAnsi="Arial" w:cs="Arial"/>
        </w:rPr>
        <w:t xml:space="preserve"> </w:t>
      </w:r>
      <w:r w:rsidR="008646DC" w:rsidRPr="001A0ABA">
        <w:rPr>
          <w:rFonts w:ascii="Arial" w:hAnsi="Arial" w:cs="Arial"/>
        </w:rPr>
        <w:t xml:space="preserve">and </w:t>
      </w:r>
      <w:r w:rsidRPr="001A0ABA">
        <w:rPr>
          <w:rFonts w:ascii="Arial" w:hAnsi="Arial" w:cs="Arial"/>
        </w:rPr>
        <w:t xml:space="preserve">it </w:t>
      </w:r>
      <w:r w:rsidR="008646DC" w:rsidRPr="001A0ABA">
        <w:rPr>
          <w:rFonts w:ascii="Arial" w:hAnsi="Arial" w:cs="Arial"/>
        </w:rPr>
        <w:t>is essential that PA students are released from clinical attachment to attend this teaching.</w:t>
      </w:r>
      <w:r w:rsidR="008646DC" w:rsidRPr="002B45C1">
        <w:rPr>
          <w:rFonts w:ascii="Arial" w:hAnsi="Arial" w:cs="Arial"/>
        </w:rPr>
        <w:t xml:space="preserve"> </w:t>
      </w:r>
    </w:p>
    <w:p w14:paraId="19284858" w14:textId="77777777" w:rsidR="009539B3" w:rsidRPr="00D144BC" w:rsidRDefault="009539B3" w:rsidP="005E54F6">
      <w:pPr>
        <w:jc w:val="both"/>
        <w:rPr>
          <w:rFonts w:ascii="Arial" w:hAnsi="Arial" w:cs="Arial"/>
        </w:rPr>
      </w:pPr>
    </w:p>
    <w:p w14:paraId="0B0B546C" w14:textId="3834F394" w:rsidR="006E43DA" w:rsidRDefault="006E43DA" w:rsidP="00F05D73">
      <w:pPr>
        <w:pStyle w:val="MHeading2"/>
        <w:numPr>
          <w:ilvl w:val="0"/>
          <w:numId w:val="26"/>
        </w:numPr>
      </w:pPr>
      <w:bookmarkStart w:id="7" w:name="_Toc220059632"/>
      <w:r>
        <w:lastRenderedPageBreak/>
        <w:t>Roles and Responsibilities</w:t>
      </w:r>
      <w:bookmarkEnd w:id="7"/>
    </w:p>
    <w:p w14:paraId="22AC3B79" w14:textId="62D7636F" w:rsidR="002B45C1" w:rsidRPr="002B45C1" w:rsidRDefault="002B45C1" w:rsidP="005E54F6">
      <w:pPr>
        <w:jc w:val="both"/>
        <w:rPr>
          <w:rFonts w:ascii="Arial" w:hAnsi="Arial" w:cs="Arial"/>
        </w:rPr>
      </w:pPr>
      <w:r w:rsidRPr="002B45C1">
        <w:rPr>
          <w:rFonts w:ascii="Arial" w:hAnsi="Arial" w:cs="Arial"/>
        </w:rPr>
        <w:t xml:space="preserve">PAs are specifically trained in the medical model of health care, and work under the delegation of a named consultant. Their named consultant will be their first level of line management. Medical Staffing (Medical Operations and Performance Manager) will be responsible for administrative responsibilities such as annual leave and study leave. </w:t>
      </w:r>
      <w:r w:rsidR="000D729C">
        <w:rPr>
          <w:rFonts w:ascii="Arial" w:hAnsi="Arial" w:cs="Arial"/>
        </w:rPr>
        <w:t>SFT</w:t>
      </w:r>
      <w:r w:rsidRPr="002B45C1">
        <w:rPr>
          <w:rFonts w:ascii="Arial" w:hAnsi="Arial" w:cs="Arial"/>
        </w:rPr>
        <w:t xml:space="preserve"> has a named lead consultant for PAs</w:t>
      </w:r>
      <w:r w:rsidR="000D729C">
        <w:rPr>
          <w:rFonts w:ascii="Arial" w:hAnsi="Arial" w:cs="Arial"/>
        </w:rPr>
        <w:t xml:space="preserve">. </w:t>
      </w:r>
      <w:r w:rsidRPr="002B45C1">
        <w:rPr>
          <w:rFonts w:ascii="Arial" w:hAnsi="Arial" w:cs="Arial"/>
        </w:rPr>
        <w:t xml:space="preserve">These consultants, in addition to the Medical Education Manager, are involved in the appointments of new PAs and ensuring they are receiving a high standard of supervision and training and can provide support to departments with PAs working within them. These consultants are also responsible for PA students on clinical placements within the Trust. </w:t>
      </w:r>
    </w:p>
    <w:p w14:paraId="01907ADD" w14:textId="243F7069" w:rsidR="006E43DA" w:rsidRPr="00BF3D2D" w:rsidRDefault="00F05D73" w:rsidP="00F05D73">
      <w:pPr>
        <w:pStyle w:val="MHeading2"/>
        <w:ind w:left="0" w:firstLine="0"/>
      </w:pPr>
      <w:bookmarkStart w:id="8" w:name="_Toc220059633"/>
      <w:r>
        <w:t>6</w:t>
      </w:r>
      <w:r w:rsidR="006E43DA">
        <w:t>.1</w:t>
      </w:r>
      <w:r w:rsidR="006E43DA">
        <w:tab/>
      </w:r>
      <w:r w:rsidR="002B45C1">
        <w:t>Chief Medical Officer</w:t>
      </w:r>
      <w:bookmarkEnd w:id="8"/>
    </w:p>
    <w:p w14:paraId="2F721D0C" w14:textId="77777777" w:rsidR="002B45C1" w:rsidRPr="002654B2" w:rsidRDefault="002B45C1" w:rsidP="005E54F6">
      <w:pPr>
        <w:pStyle w:val="ListParagraph"/>
        <w:numPr>
          <w:ilvl w:val="0"/>
          <w:numId w:val="8"/>
        </w:numPr>
        <w:spacing w:after="0" w:line="240" w:lineRule="auto"/>
        <w:ind w:left="0"/>
        <w:jc w:val="both"/>
        <w:rPr>
          <w:rFonts w:ascii="Arial" w:hAnsi="Arial" w:cs="Arial"/>
        </w:rPr>
      </w:pPr>
      <w:r w:rsidRPr="002654B2">
        <w:rPr>
          <w:rFonts w:ascii="Arial" w:hAnsi="Arial" w:cs="Arial"/>
        </w:rPr>
        <w:t xml:space="preserve">Provide professional leadership to the PAs working within the Trust </w:t>
      </w:r>
    </w:p>
    <w:p w14:paraId="47D11652" w14:textId="30B157AC" w:rsidR="002B45C1" w:rsidRPr="002654B2" w:rsidRDefault="002B45C1" w:rsidP="005E54F6">
      <w:pPr>
        <w:pStyle w:val="ListParagraph"/>
        <w:numPr>
          <w:ilvl w:val="0"/>
          <w:numId w:val="8"/>
        </w:numPr>
        <w:spacing w:after="0" w:line="240" w:lineRule="auto"/>
        <w:ind w:left="0"/>
        <w:jc w:val="both"/>
        <w:rPr>
          <w:rFonts w:ascii="Arial" w:hAnsi="Arial" w:cs="Arial"/>
        </w:rPr>
      </w:pPr>
      <w:r w:rsidRPr="002654B2">
        <w:rPr>
          <w:rFonts w:ascii="Arial" w:hAnsi="Arial" w:cs="Arial"/>
        </w:rPr>
        <w:t>Ensure the referral for concerns relating to a PA’s fitness to practice to the</w:t>
      </w:r>
      <w:r w:rsidR="00AD6474">
        <w:rPr>
          <w:rFonts w:ascii="Arial" w:hAnsi="Arial" w:cs="Arial"/>
        </w:rPr>
        <w:t xml:space="preserve"> GMC</w:t>
      </w:r>
    </w:p>
    <w:p w14:paraId="3B523423" w14:textId="77777777" w:rsidR="002B45C1" w:rsidRPr="002654B2" w:rsidRDefault="002B45C1" w:rsidP="005E54F6">
      <w:pPr>
        <w:pStyle w:val="ListParagraph"/>
        <w:numPr>
          <w:ilvl w:val="0"/>
          <w:numId w:val="8"/>
        </w:numPr>
        <w:spacing w:after="0" w:line="240" w:lineRule="auto"/>
        <w:ind w:left="0"/>
        <w:jc w:val="both"/>
        <w:rPr>
          <w:rFonts w:ascii="Arial" w:hAnsi="Arial" w:cs="Arial"/>
        </w:rPr>
      </w:pPr>
      <w:r w:rsidRPr="002654B2">
        <w:rPr>
          <w:rFonts w:ascii="Arial" w:hAnsi="Arial" w:cs="Arial"/>
        </w:rPr>
        <w:t xml:space="preserve">Drives the strategic direction of PA employment, practice and education within the Trust </w:t>
      </w:r>
    </w:p>
    <w:p w14:paraId="5BA6EF37" w14:textId="77777777" w:rsidR="002B45C1" w:rsidRPr="002654B2" w:rsidRDefault="002B45C1" w:rsidP="005E54F6">
      <w:pPr>
        <w:pStyle w:val="ListParagraph"/>
        <w:numPr>
          <w:ilvl w:val="0"/>
          <w:numId w:val="8"/>
        </w:numPr>
        <w:spacing w:after="0" w:line="240" w:lineRule="auto"/>
        <w:ind w:left="0"/>
        <w:jc w:val="both"/>
        <w:rPr>
          <w:rFonts w:ascii="Arial" w:hAnsi="Arial" w:cs="Arial"/>
        </w:rPr>
      </w:pPr>
      <w:r w:rsidRPr="002654B2">
        <w:rPr>
          <w:rFonts w:ascii="Arial" w:hAnsi="Arial" w:cs="Arial"/>
        </w:rPr>
        <w:t>Provides updates to the Trust Executive on the PA role and work of PAs within the Trust</w:t>
      </w:r>
    </w:p>
    <w:p w14:paraId="2E33FC47" w14:textId="77777777" w:rsidR="002B45C1" w:rsidRPr="002654B2" w:rsidRDefault="002B45C1" w:rsidP="005E54F6">
      <w:pPr>
        <w:pStyle w:val="ListParagraph"/>
        <w:numPr>
          <w:ilvl w:val="0"/>
          <w:numId w:val="8"/>
        </w:numPr>
        <w:spacing w:after="0" w:line="240" w:lineRule="auto"/>
        <w:ind w:left="0"/>
        <w:jc w:val="both"/>
        <w:rPr>
          <w:rFonts w:ascii="Arial" w:hAnsi="Arial" w:cs="Arial"/>
        </w:rPr>
      </w:pPr>
      <w:r w:rsidRPr="002654B2">
        <w:rPr>
          <w:rFonts w:ascii="Arial" w:hAnsi="Arial" w:cs="Arial"/>
        </w:rPr>
        <w:t xml:space="preserve">Ensure rigorous governance arrangements with regard to practice of PAs within the Trust </w:t>
      </w:r>
    </w:p>
    <w:p w14:paraId="1D7405F7" w14:textId="77777777" w:rsidR="00F05D73" w:rsidRDefault="002B45C1" w:rsidP="00F05D73">
      <w:pPr>
        <w:pStyle w:val="ListParagraph"/>
        <w:numPr>
          <w:ilvl w:val="0"/>
          <w:numId w:val="8"/>
        </w:numPr>
        <w:spacing w:after="0" w:line="240" w:lineRule="auto"/>
        <w:ind w:left="0"/>
        <w:jc w:val="both"/>
        <w:rPr>
          <w:rFonts w:ascii="Arial" w:hAnsi="Arial" w:cs="Arial"/>
        </w:rPr>
      </w:pPr>
      <w:r w:rsidRPr="002654B2">
        <w:rPr>
          <w:rFonts w:ascii="Arial" w:hAnsi="Arial" w:cs="Arial"/>
        </w:rPr>
        <w:t>Delivers a final decision where there is a disagreement over the inclusion or practice of new extended skills</w:t>
      </w:r>
    </w:p>
    <w:p w14:paraId="5F64F2F1" w14:textId="77777777" w:rsidR="00F05D73" w:rsidRDefault="00F05D73" w:rsidP="00F05D73">
      <w:pPr>
        <w:pStyle w:val="ListParagraph"/>
        <w:spacing w:after="0" w:line="240" w:lineRule="auto"/>
        <w:ind w:left="0"/>
        <w:jc w:val="both"/>
        <w:rPr>
          <w:rFonts w:ascii="Arial" w:hAnsi="Arial" w:cs="Arial"/>
        </w:rPr>
      </w:pPr>
    </w:p>
    <w:p w14:paraId="345C2A3C" w14:textId="07158391" w:rsidR="006E43DA" w:rsidRPr="00F05D73" w:rsidRDefault="00F05D73" w:rsidP="00F05D73">
      <w:pPr>
        <w:pStyle w:val="ListParagraph"/>
        <w:spacing w:after="0" w:line="240" w:lineRule="auto"/>
        <w:ind w:left="0"/>
        <w:jc w:val="both"/>
        <w:rPr>
          <w:rFonts w:ascii="Arial" w:hAnsi="Arial" w:cs="Arial"/>
        </w:rPr>
      </w:pPr>
      <w:r w:rsidRPr="00F05D73">
        <w:rPr>
          <w:rFonts w:ascii="Arial" w:hAnsi="Arial" w:cs="Arial"/>
          <w:b/>
          <w:sz w:val="24"/>
          <w:szCs w:val="24"/>
        </w:rPr>
        <w:t>6</w:t>
      </w:r>
      <w:r w:rsidR="002B45C1" w:rsidRPr="00F05D73">
        <w:rPr>
          <w:rFonts w:ascii="Arial" w:hAnsi="Arial" w:cs="Arial"/>
          <w:b/>
          <w:sz w:val="24"/>
          <w:szCs w:val="24"/>
        </w:rPr>
        <w:t>.2 Director of Medical Education</w:t>
      </w:r>
    </w:p>
    <w:p w14:paraId="29BEE483" w14:textId="77777777" w:rsidR="005C5E9B" w:rsidRDefault="005C5E9B" w:rsidP="005E54F6">
      <w:pPr>
        <w:spacing w:after="0" w:line="240" w:lineRule="auto"/>
        <w:rPr>
          <w:rFonts w:ascii="Arial" w:hAnsi="Arial" w:cs="Arial"/>
          <w:b/>
        </w:rPr>
      </w:pPr>
    </w:p>
    <w:p w14:paraId="601CCCB4" w14:textId="77777777" w:rsidR="002B45C1" w:rsidRPr="00747C2D" w:rsidRDefault="002B45C1" w:rsidP="005E54F6">
      <w:pPr>
        <w:pStyle w:val="ListParagraph"/>
        <w:numPr>
          <w:ilvl w:val="0"/>
          <w:numId w:val="9"/>
        </w:numPr>
        <w:spacing w:after="0" w:line="240" w:lineRule="auto"/>
        <w:ind w:left="0"/>
        <w:jc w:val="both"/>
        <w:rPr>
          <w:rFonts w:ascii="Arial" w:hAnsi="Arial" w:cs="Arial"/>
        </w:rPr>
      </w:pPr>
      <w:r w:rsidRPr="00747C2D">
        <w:rPr>
          <w:rFonts w:ascii="Arial" w:hAnsi="Arial" w:cs="Arial"/>
        </w:rPr>
        <w:t xml:space="preserve">Ensure high standards of education and supervision for PAs working within the Trust </w:t>
      </w:r>
    </w:p>
    <w:p w14:paraId="4BE5FF1D" w14:textId="77777777" w:rsidR="002B45C1" w:rsidRPr="00747C2D" w:rsidRDefault="002B45C1" w:rsidP="005E54F6">
      <w:pPr>
        <w:pStyle w:val="ListParagraph"/>
        <w:numPr>
          <w:ilvl w:val="0"/>
          <w:numId w:val="9"/>
        </w:numPr>
        <w:spacing w:after="0" w:line="240" w:lineRule="auto"/>
        <w:ind w:left="0"/>
        <w:jc w:val="both"/>
        <w:rPr>
          <w:rFonts w:ascii="Arial" w:hAnsi="Arial" w:cs="Arial"/>
        </w:rPr>
      </w:pPr>
      <w:r w:rsidRPr="00747C2D">
        <w:rPr>
          <w:rFonts w:ascii="Arial" w:hAnsi="Arial" w:cs="Arial"/>
        </w:rPr>
        <w:t>Assist in development of PA governance surrounding the practice and employment of PAs within the Trust</w:t>
      </w:r>
    </w:p>
    <w:p w14:paraId="5178E0B0" w14:textId="77777777" w:rsidR="002B45C1" w:rsidRPr="00747C2D" w:rsidRDefault="002B45C1" w:rsidP="005E54F6">
      <w:pPr>
        <w:pStyle w:val="ListParagraph"/>
        <w:numPr>
          <w:ilvl w:val="0"/>
          <w:numId w:val="9"/>
        </w:numPr>
        <w:spacing w:after="0" w:line="240" w:lineRule="auto"/>
        <w:ind w:left="0"/>
        <w:jc w:val="both"/>
        <w:rPr>
          <w:rFonts w:ascii="Arial" w:hAnsi="Arial" w:cs="Arial"/>
        </w:rPr>
      </w:pPr>
      <w:r w:rsidRPr="00747C2D">
        <w:rPr>
          <w:rFonts w:ascii="Arial" w:hAnsi="Arial" w:cs="Arial"/>
        </w:rPr>
        <w:t xml:space="preserve">Work with relevant specialities to develop educational frameworks for extended skills, review in individual requests to support extended skills and provide authorisation where appropriate </w:t>
      </w:r>
    </w:p>
    <w:p w14:paraId="2550A205" w14:textId="77777777" w:rsidR="002B45C1" w:rsidRPr="00747C2D" w:rsidRDefault="002B45C1" w:rsidP="005E54F6">
      <w:pPr>
        <w:pStyle w:val="ListParagraph"/>
        <w:numPr>
          <w:ilvl w:val="0"/>
          <w:numId w:val="9"/>
        </w:numPr>
        <w:spacing w:after="0" w:line="240" w:lineRule="auto"/>
        <w:ind w:left="0"/>
        <w:rPr>
          <w:rFonts w:ascii="Arial" w:hAnsi="Arial" w:cs="Arial"/>
        </w:rPr>
      </w:pPr>
      <w:r w:rsidRPr="00747C2D">
        <w:rPr>
          <w:rFonts w:ascii="Arial" w:hAnsi="Arial" w:cs="Arial"/>
        </w:rPr>
        <w:t xml:space="preserve">Discuss Physician Associates at Lead Educators meeting </w:t>
      </w:r>
    </w:p>
    <w:p w14:paraId="21646ABE" w14:textId="77777777" w:rsidR="002B45C1" w:rsidRPr="00747C2D" w:rsidRDefault="002B45C1" w:rsidP="005E54F6">
      <w:pPr>
        <w:pStyle w:val="ListParagraph"/>
        <w:numPr>
          <w:ilvl w:val="0"/>
          <w:numId w:val="9"/>
        </w:numPr>
        <w:spacing w:after="0" w:line="240" w:lineRule="auto"/>
        <w:ind w:left="0"/>
        <w:rPr>
          <w:rFonts w:ascii="Arial" w:hAnsi="Arial" w:cs="Arial"/>
        </w:rPr>
      </w:pPr>
      <w:r w:rsidRPr="00747C2D">
        <w:rPr>
          <w:rFonts w:ascii="Arial" w:hAnsi="Arial" w:cs="Arial"/>
        </w:rPr>
        <w:t xml:space="preserve">Ensure appropriate infrastructure in place to grow the PA workforce in a manner that supports the delivery of outstanding patient care </w:t>
      </w:r>
    </w:p>
    <w:p w14:paraId="245FB518" w14:textId="77777777" w:rsidR="002B45C1" w:rsidRPr="00AD2353" w:rsidRDefault="002B45C1" w:rsidP="005E54F6">
      <w:pPr>
        <w:rPr>
          <w:b/>
          <w:bCs/>
        </w:rPr>
      </w:pPr>
    </w:p>
    <w:p w14:paraId="4D617FE0" w14:textId="3F35E010" w:rsidR="002B45C1" w:rsidRDefault="00F05D73" w:rsidP="005E54F6">
      <w:pPr>
        <w:spacing w:after="0" w:line="240" w:lineRule="auto"/>
        <w:rPr>
          <w:rFonts w:ascii="Arial" w:hAnsi="Arial" w:cs="Arial"/>
          <w:b/>
        </w:rPr>
      </w:pPr>
      <w:r>
        <w:rPr>
          <w:rFonts w:ascii="Arial" w:hAnsi="Arial" w:cs="Arial"/>
          <w:b/>
        </w:rPr>
        <w:t>6</w:t>
      </w:r>
      <w:r w:rsidR="002B45C1">
        <w:rPr>
          <w:rFonts w:ascii="Arial" w:hAnsi="Arial" w:cs="Arial"/>
          <w:b/>
        </w:rPr>
        <w:t>.3 Trust Consultant Leads for Physician Associates and PA Students</w:t>
      </w:r>
    </w:p>
    <w:p w14:paraId="1F34ABB3" w14:textId="77777777" w:rsidR="005C5E9B" w:rsidRDefault="005C5E9B" w:rsidP="005E54F6">
      <w:pPr>
        <w:spacing w:after="0" w:line="240" w:lineRule="auto"/>
        <w:rPr>
          <w:rFonts w:ascii="Arial" w:hAnsi="Arial" w:cs="Arial"/>
          <w:b/>
        </w:rPr>
      </w:pPr>
    </w:p>
    <w:p w14:paraId="33F65DBF" w14:textId="77777777" w:rsidR="002B45C1" w:rsidRPr="00747C2D" w:rsidRDefault="002B45C1" w:rsidP="005E54F6">
      <w:pPr>
        <w:pStyle w:val="ListParagraph"/>
        <w:numPr>
          <w:ilvl w:val="0"/>
          <w:numId w:val="10"/>
        </w:numPr>
        <w:spacing w:after="0" w:line="240" w:lineRule="auto"/>
        <w:ind w:left="0"/>
        <w:jc w:val="both"/>
        <w:rPr>
          <w:rFonts w:ascii="Arial" w:hAnsi="Arial" w:cs="Arial"/>
        </w:rPr>
      </w:pPr>
      <w:r w:rsidRPr="00747C2D">
        <w:rPr>
          <w:rFonts w:ascii="Arial" w:hAnsi="Arial" w:cs="Arial"/>
        </w:rPr>
        <w:t>Act as a point of contact in the Trust for queries regarding PA scope of practice, education, support and team involvement and report directly to the Director of Medical Education</w:t>
      </w:r>
    </w:p>
    <w:p w14:paraId="0D772E13" w14:textId="77777777" w:rsidR="002B45C1" w:rsidRPr="00747C2D" w:rsidRDefault="002B45C1" w:rsidP="005E54F6">
      <w:pPr>
        <w:pStyle w:val="ListParagraph"/>
        <w:numPr>
          <w:ilvl w:val="0"/>
          <w:numId w:val="10"/>
        </w:numPr>
        <w:spacing w:after="0" w:line="240" w:lineRule="auto"/>
        <w:ind w:left="0"/>
        <w:jc w:val="both"/>
        <w:rPr>
          <w:rFonts w:ascii="Arial" w:hAnsi="Arial" w:cs="Arial"/>
        </w:rPr>
      </w:pPr>
      <w:r w:rsidRPr="00747C2D">
        <w:rPr>
          <w:rFonts w:ascii="Arial" w:hAnsi="Arial" w:cs="Arial"/>
        </w:rPr>
        <w:t xml:space="preserve">Ensure high standards of education and supervision for PAs working within the Trust </w:t>
      </w:r>
    </w:p>
    <w:p w14:paraId="302F3F88" w14:textId="77777777" w:rsidR="002B45C1" w:rsidRPr="00747C2D" w:rsidRDefault="002B45C1" w:rsidP="005E54F6">
      <w:pPr>
        <w:pStyle w:val="ListParagraph"/>
        <w:numPr>
          <w:ilvl w:val="0"/>
          <w:numId w:val="10"/>
        </w:numPr>
        <w:spacing w:after="0" w:line="240" w:lineRule="auto"/>
        <w:ind w:left="0"/>
        <w:jc w:val="both"/>
        <w:rPr>
          <w:rFonts w:ascii="Arial" w:hAnsi="Arial" w:cs="Arial"/>
        </w:rPr>
      </w:pPr>
      <w:r w:rsidRPr="00747C2D">
        <w:rPr>
          <w:rFonts w:ascii="Arial" w:hAnsi="Arial" w:cs="Arial"/>
        </w:rPr>
        <w:t xml:space="preserve">Assist in development of PA governance surrounding the practice and employment of PAs within the Trust </w:t>
      </w:r>
    </w:p>
    <w:p w14:paraId="1FA519D4" w14:textId="77777777" w:rsidR="002B45C1" w:rsidRPr="00747C2D" w:rsidRDefault="002B45C1" w:rsidP="005E54F6">
      <w:pPr>
        <w:pStyle w:val="ListParagraph"/>
        <w:numPr>
          <w:ilvl w:val="0"/>
          <w:numId w:val="10"/>
        </w:numPr>
        <w:spacing w:after="0" w:line="240" w:lineRule="auto"/>
        <w:ind w:left="0"/>
        <w:jc w:val="both"/>
        <w:rPr>
          <w:rFonts w:ascii="Arial" w:hAnsi="Arial" w:cs="Arial"/>
        </w:rPr>
      </w:pPr>
      <w:r w:rsidRPr="00747C2D">
        <w:rPr>
          <w:rFonts w:ascii="Arial" w:hAnsi="Arial" w:cs="Arial"/>
        </w:rPr>
        <w:t>Work with relevant specialities to develop educational frameworks for extended skills, review in individual requests to support extended skills and provide authorisation where appropriate</w:t>
      </w:r>
    </w:p>
    <w:p w14:paraId="1BDC9031" w14:textId="77777777" w:rsidR="002B45C1" w:rsidRPr="00747C2D" w:rsidRDefault="002B45C1" w:rsidP="005E54F6">
      <w:pPr>
        <w:pStyle w:val="ListParagraph"/>
        <w:numPr>
          <w:ilvl w:val="0"/>
          <w:numId w:val="10"/>
        </w:numPr>
        <w:spacing w:after="0" w:line="240" w:lineRule="auto"/>
        <w:ind w:left="0"/>
        <w:jc w:val="both"/>
        <w:rPr>
          <w:rFonts w:ascii="Arial" w:hAnsi="Arial" w:cs="Arial"/>
        </w:rPr>
      </w:pPr>
      <w:r w:rsidRPr="00747C2D">
        <w:rPr>
          <w:rFonts w:ascii="Arial" w:hAnsi="Arial" w:cs="Arial"/>
        </w:rPr>
        <w:t xml:space="preserve">Have an overview of all PAs working within the Trust and their roles, responsibilities and extended skills practice </w:t>
      </w:r>
    </w:p>
    <w:p w14:paraId="779467C9" w14:textId="77777777" w:rsidR="002B45C1" w:rsidRPr="00747C2D" w:rsidRDefault="002B45C1" w:rsidP="005E54F6">
      <w:pPr>
        <w:pStyle w:val="ListParagraph"/>
        <w:numPr>
          <w:ilvl w:val="0"/>
          <w:numId w:val="10"/>
        </w:numPr>
        <w:spacing w:after="0" w:line="240" w:lineRule="auto"/>
        <w:ind w:left="0"/>
        <w:jc w:val="both"/>
        <w:rPr>
          <w:rFonts w:ascii="Arial" w:hAnsi="Arial" w:cs="Arial"/>
        </w:rPr>
      </w:pPr>
      <w:r w:rsidRPr="00747C2D">
        <w:rPr>
          <w:rFonts w:ascii="Arial" w:hAnsi="Arial" w:cs="Arial"/>
        </w:rPr>
        <w:t xml:space="preserve">Maintain a register of approved extended skills, by PA, across the Trust </w:t>
      </w:r>
    </w:p>
    <w:p w14:paraId="135E8EDF" w14:textId="77777777" w:rsidR="002B45C1" w:rsidRPr="00747C2D" w:rsidRDefault="002B45C1" w:rsidP="005E54F6">
      <w:pPr>
        <w:pStyle w:val="ListParagraph"/>
        <w:numPr>
          <w:ilvl w:val="0"/>
          <w:numId w:val="10"/>
        </w:numPr>
        <w:spacing w:after="0" w:line="240" w:lineRule="auto"/>
        <w:ind w:left="0"/>
        <w:jc w:val="both"/>
        <w:rPr>
          <w:rFonts w:ascii="Arial" w:hAnsi="Arial" w:cs="Arial"/>
        </w:rPr>
      </w:pPr>
      <w:r w:rsidRPr="00747C2D">
        <w:rPr>
          <w:rFonts w:ascii="Arial" w:hAnsi="Arial" w:cs="Arial"/>
        </w:rPr>
        <w:t>Attend PA forum and liaise directly with PA forum chair</w:t>
      </w:r>
    </w:p>
    <w:p w14:paraId="07801EAA" w14:textId="33C85999" w:rsidR="002B45C1" w:rsidRPr="00747C2D" w:rsidRDefault="002B45C1" w:rsidP="005E54F6">
      <w:pPr>
        <w:pStyle w:val="ListParagraph"/>
        <w:numPr>
          <w:ilvl w:val="0"/>
          <w:numId w:val="11"/>
        </w:numPr>
        <w:spacing w:after="0" w:line="240" w:lineRule="auto"/>
        <w:ind w:left="0"/>
        <w:jc w:val="both"/>
        <w:rPr>
          <w:rFonts w:ascii="Arial" w:hAnsi="Arial" w:cs="Arial"/>
        </w:rPr>
      </w:pPr>
      <w:r w:rsidRPr="00747C2D">
        <w:rPr>
          <w:rFonts w:ascii="Arial" w:hAnsi="Arial" w:cs="Arial"/>
        </w:rPr>
        <w:t xml:space="preserve">Assist in the recruitment process of PAs and job planning and ensure </w:t>
      </w:r>
      <w:r w:rsidR="00AD6474">
        <w:rPr>
          <w:rFonts w:ascii="Arial" w:hAnsi="Arial" w:cs="Arial"/>
        </w:rPr>
        <w:t xml:space="preserve">GMC </w:t>
      </w:r>
      <w:proofErr w:type="spellStart"/>
      <w:r w:rsidR="00AD6474">
        <w:rPr>
          <w:rFonts w:ascii="Arial" w:hAnsi="Arial" w:cs="Arial"/>
        </w:rPr>
        <w:t>status</w:t>
      </w:r>
      <w:r w:rsidRPr="00747C2D">
        <w:rPr>
          <w:rFonts w:ascii="Arial" w:hAnsi="Arial" w:cs="Arial"/>
        </w:rPr>
        <w:t>is</w:t>
      </w:r>
      <w:proofErr w:type="spellEnd"/>
      <w:r w:rsidRPr="00747C2D">
        <w:rPr>
          <w:rFonts w:ascii="Arial" w:hAnsi="Arial" w:cs="Arial"/>
        </w:rPr>
        <w:t xml:space="preserve"> in place at time of appointment and reviewed at each annual appraisal – support departments with recruitment and retention of PAs </w:t>
      </w:r>
    </w:p>
    <w:p w14:paraId="592515C8" w14:textId="77777777" w:rsidR="002B45C1" w:rsidRPr="00747C2D" w:rsidRDefault="002B45C1" w:rsidP="005E54F6">
      <w:pPr>
        <w:pStyle w:val="ListParagraph"/>
        <w:numPr>
          <w:ilvl w:val="0"/>
          <w:numId w:val="10"/>
        </w:numPr>
        <w:spacing w:after="0" w:line="240" w:lineRule="auto"/>
        <w:ind w:left="0"/>
        <w:jc w:val="both"/>
        <w:rPr>
          <w:rFonts w:ascii="Arial" w:hAnsi="Arial" w:cs="Arial"/>
        </w:rPr>
      </w:pPr>
      <w:r w:rsidRPr="00747C2D">
        <w:rPr>
          <w:rFonts w:ascii="Arial" w:hAnsi="Arial" w:cs="Arial"/>
        </w:rPr>
        <w:t>Provide overall supervision of PA students on clinical attachments, work with the Undergraduate Education Manager to ensure PA students are receiving adequate training and learning opportunities and facilitate delivery of a PA student teaching programme. Regular communication with the University with the aim of continuously trying to improve the learning opportunities and training received by PA students within the Trust</w:t>
      </w:r>
    </w:p>
    <w:p w14:paraId="7EC17211" w14:textId="77777777" w:rsidR="002B45C1" w:rsidRPr="00747C2D" w:rsidRDefault="002B45C1" w:rsidP="005E54F6">
      <w:pPr>
        <w:pStyle w:val="ListParagraph"/>
        <w:numPr>
          <w:ilvl w:val="0"/>
          <w:numId w:val="10"/>
        </w:numPr>
        <w:spacing w:after="0" w:line="240" w:lineRule="auto"/>
        <w:ind w:left="0"/>
        <w:jc w:val="both"/>
        <w:rPr>
          <w:rFonts w:ascii="Arial" w:hAnsi="Arial" w:cs="Arial"/>
        </w:rPr>
      </w:pPr>
      <w:r w:rsidRPr="00747C2D">
        <w:rPr>
          <w:rFonts w:ascii="Arial" w:hAnsi="Arial" w:cs="Arial"/>
        </w:rPr>
        <w:t xml:space="preserve">Review feedback from PA and PA students and recommend changes to practice and policy as appropriate – provide support for all PAs and PA students working within the Trust. </w:t>
      </w:r>
    </w:p>
    <w:p w14:paraId="5E420344" w14:textId="39061C46" w:rsidR="002B45C1" w:rsidRPr="00747C2D" w:rsidRDefault="002B45C1" w:rsidP="005E54F6">
      <w:pPr>
        <w:pStyle w:val="ListParagraph"/>
        <w:numPr>
          <w:ilvl w:val="0"/>
          <w:numId w:val="10"/>
        </w:numPr>
        <w:spacing w:after="0" w:line="240" w:lineRule="auto"/>
        <w:ind w:left="0"/>
        <w:jc w:val="both"/>
        <w:rPr>
          <w:rFonts w:ascii="Arial" w:hAnsi="Arial" w:cs="Arial"/>
        </w:rPr>
      </w:pPr>
      <w:r w:rsidRPr="00747C2D">
        <w:rPr>
          <w:rFonts w:ascii="Arial" w:hAnsi="Arial" w:cs="Arial"/>
        </w:rPr>
        <w:t xml:space="preserve">Performance management in conjunction with the </w:t>
      </w:r>
      <w:r w:rsidR="00D7584C" w:rsidRPr="00747C2D">
        <w:rPr>
          <w:rFonts w:ascii="Arial" w:hAnsi="Arial" w:cs="Arial"/>
        </w:rPr>
        <w:t>educational</w:t>
      </w:r>
      <w:r w:rsidRPr="00747C2D">
        <w:rPr>
          <w:rFonts w:ascii="Arial" w:hAnsi="Arial" w:cs="Arial"/>
        </w:rPr>
        <w:t xml:space="preserve"> supervisor </w:t>
      </w:r>
    </w:p>
    <w:p w14:paraId="1D1D5B84" w14:textId="77777777" w:rsidR="00D144BC" w:rsidRPr="00E865E2" w:rsidRDefault="00D144BC" w:rsidP="005E54F6">
      <w:pPr>
        <w:rPr>
          <w:b/>
          <w:bCs/>
        </w:rPr>
      </w:pPr>
    </w:p>
    <w:p w14:paraId="579F4478" w14:textId="4B1B28F0" w:rsidR="002B45C1" w:rsidRDefault="006403F5" w:rsidP="005E54F6">
      <w:pPr>
        <w:spacing w:after="0" w:line="240" w:lineRule="auto"/>
        <w:rPr>
          <w:rFonts w:ascii="Arial" w:hAnsi="Arial" w:cs="Arial"/>
          <w:b/>
        </w:rPr>
      </w:pPr>
      <w:r>
        <w:rPr>
          <w:rFonts w:ascii="Arial" w:hAnsi="Arial" w:cs="Arial"/>
          <w:b/>
        </w:rPr>
        <w:t xml:space="preserve"> </w:t>
      </w:r>
      <w:r w:rsidR="00F05D73">
        <w:rPr>
          <w:rFonts w:ascii="Arial" w:hAnsi="Arial" w:cs="Arial"/>
          <w:b/>
        </w:rPr>
        <w:t>6</w:t>
      </w:r>
      <w:r w:rsidR="002B45C1">
        <w:rPr>
          <w:rFonts w:ascii="Arial" w:hAnsi="Arial" w:cs="Arial"/>
          <w:b/>
        </w:rPr>
        <w:t>.4 Educational Supervisors</w:t>
      </w:r>
    </w:p>
    <w:p w14:paraId="50EFF564" w14:textId="77777777" w:rsidR="005C5E9B" w:rsidRDefault="005C5E9B" w:rsidP="005E54F6">
      <w:pPr>
        <w:spacing w:after="0" w:line="240" w:lineRule="auto"/>
        <w:rPr>
          <w:rFonts w:ascii="Arial" w:hAnsi="Arial" w:cs="Arial"/>
          <w:b/>
        </w:rPr>
      </w:pPr>
    </w:p>
    <w:p w14:paraId="3489D762" w14:textId="77777777" w:rsidR="002B45C1" w:rsidRPr="00737CF0" w:rsidRDefault="002B45C1" w:rsidP="005E54F6">
      <w:pPr>
        <w:pStyle w:val="ListParagraph"/>
        <w:numPr>
          <w:ilvl w:val="0"/>
          <w:numId w:val="11"/>
        </w:numPr>
        <w:spacing w:after="0" w:line="240" w:lineRule="auto"/>
        <w:ind w:left="0"/>
        <w:jc w:val="both"/>
        <w:rPr>
          <w:rFonts w:ascii="Arial" w:hAnsi="Arial" w:cs="Arial"/>
        </w:rPr>
      </w:pPr>
      <w:r w:rsidRPr="00737CF0">
        <w:rPr>
          <w:rFonts w:ascii="Arial" w:hAnsi="Arial" w:cs="Arial"/>
        </w:rPr>
        <w:t>Ensure the PA has an appropriate job plan within their scope of practice and competencies</w:t>
      </w:r>
    </w:p>
    <w:p w14:paraId="27188BB7" w14:textId="77777777" w:rsidR="002B45C1" w:rsidRPr="00737CF0" w:rsidRDefault="002B45C1" w:rsidP="005E54F6">
      <w:pPr>
        <w:pStyle w:val="ListParagraph"/>
        <w:numPr>
          <w:ilvl w:val="0"/>
          <w:numId w:val="11"/>
        </w:numPr>
        <w:spacing w:after="0" w:line="240" w:lineRule="auto"/>
        <w:ind w:left="0"/>
        <w:jc w:val="both"/>
        <w:rPr>
          <w:rFonts w:ascii="Arial" w:hAnsi="Arial" w:cs="Arial"/>
        </w:rPr>
      </w:pPr>
      <w:r w:rsidRPr="00737CF0">
        <w:rPr>
          <w:rFonts w:ascii="Arial" w:hAnsi="Arial" w:cs="Arial"/>
        </w:rPr>
        <w:t xml:space="preserve">Ensure access to CPD opportunities </w:t>
      </w:r>
    </w:p>
    <w:p w14:paraId="73B4BF66" w14:textId="338B2107" w:rsidR="002B45C1" w:rsidRPr="00737CF0" w:rsidRDefault="002B45C1" w:rsidP="005E54F6">
      <w:pPr>
        <w:pStyle w:val="ListParagraph"/>
        <w:numPr>
          <w:ilvl w:val="0"/>
          <w:numId w:val="11"/>
        </w:numPr>
        <w:spacing w:after="0" w:line="240" w:lineRule="auto"/>
        <w:ind w:left="0"/>
        <w:jc w:val="both"/>
        <w:rPr>
          <w:rFonts w:ascii="Arial" w:hAnsi="Arial" w:cs="Arial"/>
        </w:rPr>
      </w:pPr>
      <w:r w:rsidRPr="00737CF0">
        <w:rPr>
          <w:rFonts w:ascii="Arial" w:hAnsi="Arial" w:cs="Arial"/>
        </w:rPr>
        <w:t xml:space="preserve">Support the PA in developing their PDP and ensuring the PA is completing work-based assessments and keeping their </w:t>
      </w:r>
      <w:r w:rsidR="00EC1606" w:rsidRPr="00737CF0">
        <w:rPr>
          <w:rFonts w:ascii="Arial" w:hAnsi="Arial" w:cs="Arial"/>
        </w:rPr>
        <w:t>portfolio</w:t>
      </w:r>
      <w:r w:rsidRPr="00737CF0">
        <w:rPr>
          <w:rFonts w:ascii="Arial" w:hAnsi="Arial" w:cs="Arial"/>
        </w:rPr>
        <w:t xml:space="preserve"> updated </w:t>
      </w:r>
    </w:p>
    <w:p w14:paraId="781F96AD" w14:textId="77777777" w:rsidR="002B45C1" w:rsidRPr="00737CF0" w:rsidRDefault="002B45C1" w:rsidP="005E54F6">
      <w:pPr>
        <w:pStyle w:val="ListParagraph"/>
        <w:numPr>
          <w:ilvl w:val="0"/>
          <w:numId w:val="11"/>
        </w:numPr>
        <w:spacing w:after="0" w:line="240" w:lineRule="auto"/>
        <w:ind w:left="0"/>
        <w:jc w:val="both"/>
        <w:rPr>
          <w:rFonts w:ascii="Arial" w:hAnsi="Arial" w:cs="Arial"/>
        </w:rPr>
      </w:pPr>
      <w:r w:rsidRPr="00737CF0">
        <w:rPr>
          <w:rFonts w:ascii="Arial" w:hAnsi="Arial" w:cs="Arial"/>
        </w:rPr>
        <w:t>Provide an annual appraisal and offering guidance and support in their professional development</w:t>
      </w:r>
    </w:p>
    <w:p w14:paraId="6EE456F7" w14:textId="77777777" w:rsidR="002B45C1" w:rsidRPr="00737CF0" w:rsidRDefault="002B45C1" w:rsidP="005E54F6">
      <w:pPr>
        <w:pStyle w:val="ListParagraph"/>
        <w:numPr>
          <w:ilvl w:val="0"/>
          <w:numId w:val="11"/>
        </w:numPr>
        <w:spacing w:after="0" w:line="240" w:lineRule="auto"/>
        <w:ind w:left="0"/>
        <w:jc w:val="both"/>
        <w:rPr>
          <w:rFonts w:ascii="Arial" w:hAnsi="Arial" w:cs="Arial"/>
        </w:rPr>
      </w:pPr>
      <w:r w:rsidRPr="00737CF0">
        <w:rPr>
          <w:rFonts w:ascii="Arial" w:hAnsi="Arial" w:cs="Arial"/>
        </w:rPr>
        <w:t xml:space="preserve">Raise fitness to practice concerns </w:t>
      </w:r>
    </w:p>
    <w:p w14:paraId="48E94621" w14:textId="77777777" w:rsidR="002B45C1" w:rsidRPr="00737CF0" w:rsidRDefault="002B45C1" w:rsidP="005E54F6">
      <w:pPr>
        <w:pStyle w:val="ListParagraph"/>
        <w:numPr>
          <w:ilvl w:val="0"/>
          <w:numId w:val="11"/>
        </w:numPr>
        <w:spacing w:after="0" w:line="240" w:lineRule="auto"/>
        <w:ind w:left="0"/>
        <w:jc w:val="both"/>
        <w:rPr>
          <w:rFonts w:ascii="Arial" w:hAnsi="Arial" w:cs="Arial"/>
        </w:rPr>
      </w:pPr>
      <w:r w:rsidRPr="00737CF0">
        <w:rPr>
          <w:rFonts w:ascii="Arial" w:hAnsi="Arial" w:cs="Arial"/>
        </w:rPr>
        <w:t xml:space="preserve">Ensure the rest of the MDT and department are aware of the PA role </w:t>
      </w:r>
    </w:p>
    <w:p w14:paraId="38343854" w14:textId="77777777" w:rsidR="002B45C1" w:rsidRPr="00737CF0" w:rsidRDefault="002B45C1" w:rsidP="005E54F6">
      <w:pPr>
        <w:pStyle w:val="ListParagraph"/>
        <w:numPr>
          <w:ilvl w:val="0"/>
          <w:numId w:val="11"/>
        </w:numPr>
        <w:spacing w:after="0" w:line="240" w:lineRule="auto"/>
        <w:ind w:left="0"/>
        <w:jc w:val="both"/>
        <w:rPr>
          <w:rFonts w:ascii="Arial" w:hAnsi="Arial" w:cs="Arial"/>
        </w:rPr>
      </w:pPr>
      <w:r w:rsidRPr="00737CF0">
        <w:rPr>
          <w:rFonts w:ascii="Arial" w:hAnsi="Arial" w:cs="Arial"/>
        </w:rPr>
        <w:t xml:space="preserve">Ensure a robust local induction and regular review meetings take place and are documented </w:t>
      </w:r>
    </w:p>
    <w:p w14:paraId="14D7D556" w14:textId="77777777" w:rsidR="002B45C1" w:rsidRPr="00737CF0" w:rsidRDefault="002B45C1" w:rsidP="005E54F6">
      <w:pPr>
        <w:pStyle w:val="ListParagraph"/>
        <w:numPr>
          <w:ilvl w:val="0"/>
          <w:numId w:val="11"/>
        </w:numPr>
        <w:spacing w:after="0" w:line="240" w:lineRule="auto"/>
        <w:ind w:left="0"/>
        <w:jc w:val="both"/>
        <w:rPr>
          <w:rFonts w:ascii="Arial" w:hAnsi="Arial" w:cs="Arial"/>
        </w:rPr>
      </w:pPr>
      <w:r w:rsidRPr="00737CF0">
        <w:rPr>
          <w:rFonts w:ascii="Arial" w:hAnsi="Arial" w:cs="Arial"/>
        </w:rPr>
        <w:t xml:space="preserve">Provide an Educational Supervisors report for annual appraisal process </w:t>
      </w:r>
    </w:p>
    <w:p w14:paraId="37200ECC" w14:textId="77777777" w:rsidR="002B45C1" w:rsidRPr="00737CF0" w:rsidRDefault="002B45C1" w:rsidP="005E54F6">
      <w:pPr>
        <w:pStyle w:val="ListParagraph"/>
        <w:numPr>
          <w:ilvl w:val="0"/>
          <w:numId w:val="11"/>
        </w:numPr>
        <w:spacing w:after="0" w:line="240" w:lineRule="auto"/>
        <w:ind w:left="0"/>
        <w:jc w:val="both"/>
        <w:rPr>
          <w:rFonts w:ascii="Arial" w:hAnsi="Arial" w:cs="Arial"/>
        </w:rPr>
      </w:pPr>
      <w:r w:rsidRPr="00737CF0">
        <w:rPr>
          <w:rFonts w:ascii="Arial" w:hAnsi="Arial" w:cs="Arial"/>
        </w:rPr>
        <w:t>Ensure clinical supervision of the PA is in place at all times (ST4+ doctor) and ensure process for immediate escalation of clinical concerns are in place</w:t>
      </w:r>
    </w:p>
    <w:p w14:paraId="63E477AE" w14:textId="77777777" w:rsidR="002B45C1" w:rsidRPr="00737CF0" w:rsidRDefault="002B45C1" w:rsidP="005E54F6">
      <w:pPr>
        <w:pStyle w:val="ListParagraph"/>
        <w:numPr>
          <w:ilvl w:val="0"/>
          <w:numId w:val="11"/>
        </w:numPr>
        <w:spacing w:after="0" w:line="240" w:lineRule="auto"/>
        <w:ind w:left="0"/>
        <w:jc w:val="both"/>
        <w:rPr>
          <w:rFonts w:ascii="Arial" w:hAnsi="Arial" w:cs="Arial"/>
        </w:rPr>
      </w:pPr>
      <w:r w:rsidRPr="00737CF0">
        <w:rPr>
          <w:rFonts w:ascii="Arial" w:hAnsi="Arial" w:cs="Arial"/>
        </w:rPr>
        <w:t xml:space="preserve">Ensure PAMVR status in place and reviewed at each annual appraisal </w:t>
      </w:r>
    </w:p>
    <w:p w14:paraId="4ED04AAB" w14:textId="77777777" w:rsidR="002B45C1" w:rsidRPr="00737CF0" w:rsidRDefault="002B45C1" w:rsidP="005E54F6">
      <w:pPr>
        <w:pStyle w:val="ListParagraph"/>
        <w:numPr>
          <w:ilvl w:val="0"/>
          <w:numId w:val="11"/>
        </w:numPr>
        <w:spacing w:after="0" w:line="240" w:lineRule="auto"/>
        <w:ind w:left="0"/>
        <w:jc w:val="both"/>
        <w:rPr>
          <w:rFonts w:ascii="Arial" w:hAnsi="Arial" w:cs="Arial"/>
        </w:rPr>
      </w:pPr>
      <w:r w:rsidRPr="00737CF0">
        <w:rPr>
          <w:rFonts w:ascii="Arial" w:hAnsi="Arial" w:cs="Arial"/>
        </w:rPr>
        <w:t>Feedback to Trust Consultant Leads for PAs regarding educational or training issues and support them with the ongoing development of the PA educational programme</w:t>
      </w:r>
    </w:p>
    <w:p w14:paraId="17EAA333" w14:textId="77777777" w:rsidR="002B45C1" w:rsidRDefault="002B45C1" w:rsidP="005E54F6">
      <w:pPr>
        <w:spacing w:after="0" w:line="240" w:lineRule="auto"/>
        <w:rPr>
          <w:rFonts w:ascii="Arial" w:hAnsi="Arial" w:cs="Arial"/>
          <w:b/>
        </w:rPr>
      </w:pPr>
    </w:p>
    <w:p w14:paraId="46E3F3E0" w14:textId="55DB3670" w:rsidR="002B45C1" w:rsidRDefault="00F05D73" w:rsidP="005E54F6">
      <w:pPr>
        <w:spacing w:after="0" w:line="240" w:lineRule="auto"/>
        <w:rPr>
          <w:rFonts w:ascii="Arial" w:hAnsi="Arial" w:cs="Arial"/>
          <w:b/>
        </w:rPr>
      </w:pPr>
      <w:r>
        <w:rPr>
          <w:rFonts w:ascii="Arial" w:hAnsi="Arial" w:cs="Arial"/>
          <w:b/>
        </w:rPr>
        <w:t>6</w:t>
      </w:r>
      <w:r w:rsidR="002B45C1">
        <w:rPr>
          <w:rFonts w:ascii="Arial" w:hAnsi="Arial" w:cs="Arial"/>
          <w:b/>
        </w:rPr>
        <w:t>.5 Day to Day Clinical Supervisor</w:t>
      </w:r>
    </w:p>
    <w:p w14:paraId="18D9F4A7" w14:textId="77777777" w:rsidR="005C5E9B" w:rsidRDefault="005C5E9B" w:rsidP="005E54F6">
      <w:pPr>
        <w:spacing w:after="0" w:line="240" w:lineRule="auto"/>
        <w:rPr>
          <w:rFonts w:ascii="Arial" w:hAnsi="Arial" w:cs="Arial"/>
          <w:b/>
        </w:rPr>
      </w:pPr>
    </w:p>
    <w:p w14:paraId="3D5A71C8" w14:textId="77777777" w:rsidR="002B45C1" w:rsidRPr="00737CF0" w:rsidRDefault="002B45C1" w:rsidP="005E54F6">
      <w:pPr>
        <w:pStyle w:val="ListParagraph"/>
        <w:numPr>
          <w:ilvl w:val="0"/>
          <w:numId w:val="12"/>
        </w:numPr>
        <w:spacing w:after="0" w:line="240" w:lineRule="auto"/>
        <w:ind w:left="0"/>
        <w:jc w:val="both"/>
        <w:rPr>
          <w:rFonts w:ascii="Arial" w:hAnsi="Arial" w:cs="Arial"/>
        </w:rPr>
      </w:pPr>
      <w:r w:rsidRPr="00737CF0">
        <w:rPr>
          <w:rFonts w:ascii="Arial" w:hAnsi="Arial" w:cs="Arial"/>
        </w:rPr>
        <w:t xml:space="preserve">Establish the experience of the PA and any limitations to practice </w:t>
      </w:r>
    </w:p>
    <w:p w14:paraId="51CBCEB6" w14:textId="77777777" w:rsidR="002B45C1" w:rsidRPr="00737CF0" w:rsidRDefault="002B45C1" w:rsidP="005E54F6">
      <w:pPr>
        <w:pStyle w:val="ListParagraph"/>
        <w:numPr>
          <w:ilvl w:val="0"/>
          <w:numId w:val="12"/>
        </w:numPr>
        <w:spacing w:after="0" w:line="240" w:lineRule="auto"/>
        <w:ind w:left="0"/>
        <w:jc w:val="both"/>
        <w:rPr>
          <w:rFonts w:ascii="Arial" w:hAnsi="Arial" w:cs="Arial"/>
        </w:rPr>
      </w:pPr>
      <w:r w:rsidRPr="00737CF0">
        <w:rPr>
          <w:rFonts w:ascii="Arial" w:hAnsi="Arial" w:cs="Arial"/>
        </w:rPr>
        <w:t xml:space="preserve">Raise fitness to practice concerns </w:t>
      </w:r>
    </w:p>
    <w:p w14:paraId="12C5F9C8" w14:textId="77777777" w:rsidR="002B45C1" w:rsidRPr="00737CF0" w:rsidRDefault="002B45C1" w:rsidP="005E54F6">
      <w:pPr>
        <w:pStyle w:val="ListParagraph"/>
        <w:numPr>
          <w:ilvl w:val="0"/>
          <w:numId w:val="12"/>
        </w:numPr>
        <w:spacing w:after="0" w:line="240" w:lineRule="auto"/>
        <w:ind w:left="0"/>
        <w:jc w:val="both"/>
        <w:rPr>
          <w:rFonts w:ascii="Arial" w:hAnsi="Arial" w:cs="Arial"/>
        </w:rPr>
      </w:pPr>
      <w:r w:rsidRPr="00737CF0">
        <w:rPr>
          <w:rFonts w:ascii="Arial" w:hAnsi="Arial" w:cs="Arial"/>
        </w:rPr>
        <w:t xml:space="preserve">Ensure that the PA works within their scope of practice </w:t>
      </w:r>
    </w:p>
    <w:p w14:paraId="500C2314" w14:textId="77777777" w:rsidR="002B45C1" w:rsidRPr="00737CF0" w:rsidRDefault="002B45C1" w:rsidP="005E54F6">
      <w:pPr>
        <w:pStyle w:val="ListParagraph"/>
        <w:numPr>
          <w:ilvl w:val="0"/>
          <w:numId w:val="12"/>
        </w:numPr>
        <w:spacing w:after="0" w:line="240" w:lineRule="auto"/>
        <w:ind w:left="0"/>
        <w:jc w:val="both"/>
        <w:rPr>
          <w:rFonts w:ascii="Arial" w:hAnsi="Arial" w:cs="Arial"/>
        </w:rPr>
      </w:pPr>
      <w:r w:rsidRPr="00737CF0">
        <w:rPr>
          <w:rFonts w:ascii="Arial" w:hAnsi="Arial" w:cs="Arial"/>
        </w:rPr>
        <w:t xml:space="preserve">Offer guidance and support in their professional development </w:t>
      </w:r>
    </w:p>
    <w:p w14:paraId="7CAAA3A8" w14:textId="77777777" w:rsidR="002B45C1" w:rsidRPr="00737CF0" w:rsidRDefault="002B45C1" w:rsidP="005E54F6">
      <w:pPr>
        <w:pStyle w:val="ListParagraph"/>
        <w:numPr>
          <w:ilvl w:val="0"/>
          <w:numId w:val="12"/>
        </w:numPr>
        <w:spacing w:after="0" w:line="240" w:lineRule="auto"/>
        <w:ind w:left="0"/>
        <w:jc w:val="both"/>
        <w:rPr>
          <w:rFonts w:ascii="Arial" w:hAnsi="Arial" w:cs="Arial"/>
        </w:rPr>
      </w:pPr>
      <w:r w:rsidRPr="00737CF0">
        <w:rPr>
          <w:rFonts w:ascii="Arial" w:hAnsi="Arial" w:cs="Arial"/>
        </w:rPr>
        <w:t>Ensure clinical supervision of the PA is in place at all times (ST4+ doctor) and ensure process for immediate escalation of clinical concerns are in place</w:t>
      </w:r>
    </w:p>
    <w:p w14:paraId="68F2B2A6" w14:textId="77777777" w:rsidR="00EA1F65" w:rsidRDefault="00EA1F65" w:rsidP="005E54F6">
      <w:pPr>
        <w:spacing w:after="0" w:line="240" w:lineRule="auto"/>
        <w:rPr>
          <w:rFonts w:ascii="Arial" w:hAnsi="Arial" w:cs="Arial"/>
          <w:b/>
        </w:rPr>
      </w:pPr>
    </w:p>
    <w:p w14:paraId="10C9E283" w14:textId="64A19013" w:rsidR="002B45C1" w:rsidRDefault="00F05D73" w:rsidP="00F05D73">
      <w:pPr>
        <w:spacing w:after="0" w:line="240" w:lineRule="auto"/>
        <w:rPr>
          <w:rFonts w:ascii="Arial" w:hAnsi="Arial" w:cs="Arial"/>
          <w:b/>
        </w:rPr>
      </w:pPr>
      <w:r>
        <w:rPr>
          <w:rFonts w:ascii="Arial" w:hAnsi="Arial" w:cs="Arial"/>
          <w:b/>
        </w:rPr>
        <w:t>6</w:t>
      </w:r>
      <w:r w:rsidR="002B45C1">
        <w:rPr>
          <w:rFonts w:ascii="Arial" w:hAnsi="Arial" w:cs="Arial"/>
          <w:b/>
        </w:rPr>
        <w:t>.6 PA Responsibilities</w:t>
      </w:r>
    </w:p>
    <w:p w14:paraId="0BF1E8BC" w14:textId="77777777" w:rsidR="005C5E9B" w:rsidRDefault="005C5E9B" w:rsidP="005E54F6">
      <w:pPr>
        <w:spacing w:after="0" w:line="240" w:lineRule="auto"/>
        <w:ind w:firstLine="360"/>
        <w:rPr>
          <w:rFonts w:ascii="Arial" w:hAnsi="Arial" w:cs="Arial"/>
          <w:b/>
        </w:rPr>
      </w:pPr>
    </w:p>
    <w:p w14:paraId="3CF1C4DE" w14:textId="77777777" w:rsidR="002B45C1" w:rsidRPr="000D729C" w:rsidRDefault="002B45C1" w:rsidP="005E54F6">
      <w:pPr>
        <w:pStyle w:val="ListParagraph"/>
        <w:numPr>
          <w:ilvl w:val="0"/>
          <w:numId w:val="13"/>
        </w:numPr>
        <w:spacing w:after="0" w:line="240" w:lineRule="auto"/>
        <w:ind w:left="0"/>
        <w:rPr>
          <w:rFonts w:ascii="Arial" w:hAnsi="Arial" w:cs="Arial"/>
        </w:rPr>
      </w:pPr>
      <w:r w:rsidRPr="000D729C">
        <w:rPr>
          <w:rFonts w:ascii="Arial" w:hAnsi="Arial" w:cs="Arial"/>
        </w:rPr>
        <w:t xml:space="preserve">Work within the scope of practice documented within this policy </w:t>
      </w:r>
    </w:p>
    <w:p w14:paraId="221A58C9" w14:textId="77777777" w:rsidR="002B45C1" w:rsidRPr="000D729C" w:rsidRDefault="002B45C1" w:rsidP="005E54F6">
      <w:pPr>
        <w:pStyle w:val="ListParagraph"/>
        <w:numPr>
          <w:ilvl w:val="0"/>
          <w:numId w:val="13"/>
        </w:numPr>
        <w:spacing w:after="0" w:line="240" w:lineRule="auto"/>
        <w:ind w:left="0"/>
        <w:rPr>
          <w:rFonts w:ascii="Arial" w:hAnsi="Arial" w:cs="Arial"/>
        </w:rPr>
      </w:pPr>
      <w:r w:rsidRPr="000D729C">
        <w:rPr>
          <w:rFonts w:ascii="Arial" w:hAnsi="Arial" w:cs="Arial"/>
        </w:rPr>
        <w:t>Work within their level of competency</w:t>
      </w:r>
    </w:p>
    <w:p w14:paraId="67CCCC37" w14:textId="77777777" w:rsidR="002B45C1" w:rsidRPr="000D729C" w:rsidRDefault="002B45C1" w:rsidP="005E54F6">
      <w:pPr>
        <w:pStyle w:val="ListParagraph"/>
        <w:numPr>
          <w:ilvl w:val="0"/>
          <w:numId w:val="13"/>
        </w:numPr>
        <w:spacing w:after="0" w:line="240" w:lineRule="auto"/>
        <w:ind w:left="0"/>
        <w:rPr>
          <w:rFonts w:ascii="Arial" w:hAnsi="Arial" w:cs="Arial"/>
        </w:rPr>
      </w:pPr>
      <w:r w:rsidRPr="000D729C">
        <w:rPr>
          <w:rFonts w:ascii="Arial" w:hAnsi="Arial" w:cs="Arial"/>
        </w:rPr>
        <w:t xml:space="preserve">Undertake 50 hours CPD annually </w:t>
      </w:r>
    </w:p>
    <w:p w14:paraId="36C358D6" w14:textId="77777777" w:rsidR="002B45C1" w:rsidRPr="000D729C" w:rsidRDefault="002B45C1" w:rsidP="005E54F6">
      <w:pPr>
        <w:pStyle w:val="ListParagraph"/>
        <w:numPr>
          <w:ilvl w:val="0"/>
          <w:numId w:val="13"/>
        </w:numPr>
        <w:spacing w:after="0" w:line="240" w:lineRule="auto"/>
        <w:ind w:left="0"/>
        <w:rPr>
          <w:rFonts w:ascii="Arial" w:hAnsi="Arial" w:cs="Arial"/>
        </w:rPr>
      </w:pPr>
      <w:r w:rsidRPr="000D729C">
        <w:rPr>
          <w:rFonts w:ascii="Arial" w:hAnsi="Arial" w:cs="Arial"/>
        </w:rPr>
        <w:t xml:space="preserve">Highlight any areas of concern relating to their own practice or the practice of others </w:t>
      </w:r>
    </w:p>
    <w:p w14:paraId="7F33D112" w14:textId="5AC7863E" w:rsidR="002B45C1" w:rsidRPr="000D729C" w:rsidRDefault="002B45C1" w:rsidP="005E54F6">
      <w:pPr>
        <w:pStyle w:val="ListParagraph"/>
        <w:numPr>
          <w:ilvl w:val="0"/>
          <w:numId w:val="13"/>
        </w:numPr>
        <w:spacing w:after="0" w:line="240" w:lineRule="auto"/>
        <w:ind w:left="0"/>
        <w:rPr>
          <w:rFonts w:ascii="Arial" w:hAnsi="Arial" w:cs="Arial"/>
        </w:rPr>
      </w:pPr>
      <w:r w:rsidRPr="000D729C">
        <w:rPr>
          <w:rFonts w:ascii="Arial" w:hAnsi="Arial" w:cs="Arial"/>
        </w:rPr>
        <w:t>Maintain a portfolio</w:t>
      </w:r>
    </w:p>
    <w:p w14:paraId="57DFA313" w14:textId="5A7A2AC5" w:rsidR="00EA1F65" w:rsidRDefault="00EA1F65" w:rsidP="005E54F6">
      <w:pPr>
        <w:spacing w:after="0" w:line="240" w:lineRule="auto"/>
        <w:rPr>
          <w:rFonts w:ascii="Arial" w:hAnsi="Arial" w:cs="Arial"/>
          <w:b/>
        </w:rPr>
      </w:pPr>
    </w:p>
    <w:p w14:paraId="7436A390" w14:textId="77777777" w:rsidR="005C5E9B" w:rsidRDefault="005C5E9B" w:rsidP="005E54F6">
      <w:pPr>
        <w:spacing w:after="0" w:line="240" w:lineRule="auto"/>
        <w:rPr>
          <w:rFonts w:ascii="Arial" w:hAnsi="Arial" w:cs="Arial"/>
          <w:b/>
        </w:rPr>
      </w:pPr>
    </w:p>
    <w:p w14:paraId="4187F85F" w14:textId="02F0D0F8" w:rsidR="002B45C1" w:rsidRDefault="00F05D73" w:rsidP="005E54F6">
      <w:pPr>
        <w:spacing w:after="0" w:line="240" w:lineRule="auto"/>
        <w:rPr>
          <w:rFonts w:ascii="Arial" w:hAnsi="Arial" w:cs="Arial"/>
          <w:b/>
        </w:rPr>
      </w:pPr>
      <w:r>
        <w:rPr>
          <w:rFonts w:ascii="Arial" w:hAnsi="Arial" w:cs="Arial"/>
          <w:b/>
        </w:rPr>
        <w:t>6</w:t>
      </w:r>
      <w:r w:rsidR="002B45C1">
        <w:rPr>
          <w:rFonts w:ascii="Arial" w:hAnsi="Arial" w:cs="Arial"/>
          <w:b/>
        </w:rPr>
        <w:t>.7 PA Forum Chair</w:t>
      </w:r>
    </w:p>
    <w:p w14:paraId="2566B08E" w14:textId="77777777" w:rsidR="00B33DBA" w:rsidRDefault="00B33DBA" w:rsidP="005E54F6">
      <w:pPr>
        <w:spacing w:after="0" w:line="240" w:lineRule="auto"/>
        <w:rPr>
          <w:rFonts w:ascii="Arial" w:hAnsi="Arial" w:cs="Arial"/>
          <w:b/>
        </w:rPr>
      </w:pPr>
    </w:p>
    <w:p w14:paraId="2F083977" w14:textId="77777777" w:rsidR="002B45C1" w:rsidRPr="00EA1F65" w:rsidRDefault="002B45C1" w:rsidP="005E54F6">
      <w:pPr>
        <w:pStyle w:val="ListParagraph"/>
        <w:numPr>
          <w:ilvl w:val="0"/>
          <w:numId w:val="14"/>
        </w:numPr>
        <w:spacing w:after="0" w:line="240" w:lineRule="auto"/>
        <w:ind w:left="0"/>
        <w:jc w:val="both"/>
        <w:rPr>
          <w:rFonts w:ascii="Arial" w:hAnsi="Arial" w:cs="Arial"/>
          <w:b/>
          <w:bCs/>
        </w:rPr>
      </w:pPr>
      <w:r w:rsidRPr="00EA1F65">
        <w:rPr>
          <w:rFonts w:ascii="Arial" w:hAnsi="Arial" w:cs="Arial"/>
        </w:rPr>
        <w:t xml:space="preserve">To organise and chair PA forum meetings on a quarterly basis </w:t>
      </w:r>
    </w:p>
    <w:p w14:paraId="69916318" w14:textId="77777777" w:rsidR="002B45C1" w:rsidRPr="00EA1F65" w:rsidRDefault="002B45C1" w:rsidP="005E54F6">
      <w:pPr>
        <w:pStyle w:val="ListParagraph"/>
        <w:numPr>
          <w:ilvl w:val="0"/>
          <w:numId w:val="14"/>
        </w:numPr>
        <w:spacing w:after="0" w:line="240" w:lineRule="auto"/>
        <w:ind w:left="0"/>
        <w:jc w:val="both"/>
        <w:rPr>
          <w:rFonts w:ascii="Arial" w:hAnsi="Arial" w:cs="Arial"/>
          <w:b/>
          <w:bCs/>
        </w:rPr>
      </w:pPr>
      <w:r w:rsidRPr="00EA1F65">
        <w:rPr>
          <w:rFonts w:ascii="Arial" w:hAnsi="Arial" w:cs="Arial"/>
        </w:rPr>
        <w:t>PA forum meetings should have a clear agenda and cover PA posts, job plans, extended skills, any issues/concerns arising, teaching programmes, PA students</w:t>
      </w:r>
    </w:p>
    <w:p w14:paraId="099379E5" w14:textId="77777777" w:rsidR="002B45C1" w:rsidRPr="009539B3" w:rsidRDefault="002B45C1" w:rsidP="005E54F6">
      <w:pPr>
        <w:pStyle w:val="ListParagraph"/>
        <w:numPr>
          <w:ilvl w:val="0"/>
          <w:numId w:val="14"/>
        </w:numPr>
        <w:spacing w:after="0" w:line="240" w:lineRule="auto"/>
        <w:ind w:left="0"/>
        <w:jc w:val="both"/>
        <w:rPr>
          <w:rFonts w:ascii="Arial" w:hAnsi="Arial" w:cs="Arial"/>
          <w:b/>
          <w:bCs/>
        </w:rPr>
      </w:pPr>
      <w:r w:rsidRPr="00EA1F65">
        <w:rPr>
          <w:rFonts w:ascii="Arial" w:hAnsi="Arial" w:cs="Arial"/>
        </w:rPr>
        <w:t xml:space="preserve">The PA Chair should represent the PAs working within the Trust to promote their roles and express their views and to assist in expanding and recruiting the PA workforce </w:t>
      </w:r>
    </w:p>
    <w:p w14:paraId="000B9115" w14:textId="77777777" w:rsidR="009539B3" w:rsidRDefault="009539B3" w:rsidP="009539B3">
      <w:pPr>
        <w:spacing w:after="0" w:line="240" w:lineRule="auto"/>
        <w:jc w:val="both"/>
        <w:rPr>
          <w:rFonts w:ascii="Arial" w:hAnsi="Arial" w:cs="Arial"/>
          <w:b/>
          <w:bCs/>
        </w:rPr>
      </w:pPr>
    </w:p>
    <w:p w14:paraId="52B096AD" w14:textId="77777777" w:rsidR="009539B3" w:rsidRDefault="009539B3" w:rsidP="009539B3">
      <w:pPr>
        <w:spacing w:after="0" w:line="240" w:lineRule="auto"/>
        <w:jc w:val="both"/>
        <w:rPr>
          <w:rFonts w:ascii="Arial" w:hAnsi="Arial" w:cs="Arial"/>
          <w:b/>
          <w:bCs/>
        </w:rPr>
      </w:pPr>
    </w:p>
    <w:p w14:paraId="71D38546" w14:textId="77777777" w:rsidR="009539B3" w:rsidRPr="009539B3" w:rsidRDefault="009539B3" w:rsidP="009539B3">
      <w:pPr>
        <w:spacing w:after="0" w:line="240" w:lineRule="auto"/>
        <w:jc w:val="both"/>
        <w:rPr>
          <w:rFonts w:ascii="Arial" w:hAnsi="Arial" w:cs="Arial"/>
          <w:b/>
          <w:bCs/>
        </w:rPr>
      </w:pPr>
    </w:p>
    <w:p w14:paraId="285B10CB" w14:textId="77777777" w:rsidR="002B45C1" w:rsidRPr="00EA1F65" w:rsidRDefault="002B45C1" w:rsidP="005E54F6">
      <w:pPr>
        <w:spacing w:after="0" w:line="240" w:lineRule="auto"/>
        <w:rPr>
          <w:rFonts w:ascii="Arial" w:hAnsi="Arial" w:cs="Arial"/>
          <w:b/>
        </w:rPr>
      </w:pPr>
    </w:p>
    <w:p w14:paraId="6D9129C4" w14:textId="2BCE0A6C" w:rsidR="006E43DA" w:rsidRDefault="00F05D73" w:rsidP="005E54F6">
      <w:pPr>
        <w:pStyle w:val="MHeading2"/>
        <w:ind w:left="0"/>
      </w:pPr>
      <w:bookmarkStart w:id="9" w:name="_Toc220059634"/>
      <w:r>
        <w:lastRenderedPageBreak/>
        <w:t>7</w:t>
      </w:r>
      <w:r w:rsidR="006E43DA">
        <w:t>.</w:t>
      </w:r>
      <w:r w:rsidR="006E43DA">
        <w:tab/>
        <w:t>Monitoring Compliance and Effectiveness of the Document</w:t>
      </w:r>
      <w:bookmarkEnd w:id="9"/>
    </w:p>
    <w:tbl>
      <w:tblPr>
        <w:tblStyle w:val="TableGrid"/>
        <w:tblW w:w="0" w:type="auto"/>
        <w:tblLook w:val="04A0" w:firstRow="1" w:lastRow="0" w:firstColumn="1" w:lastColumn="0" w:noHBand="0" w:noVBand="1"/>
      </w:tblPr>
      <w:tblGrid>
        <w:gridCol w:w="1802"/>
        <w:gridCol w:w="1802"/>
        <w:gridCol w:w="1802"/>
        <w:gridCol w:w="1802"/>
        <w:gridCol w:w="1802"/>
      </w:tblGrid>
      <w:tr w:rsidR="002B45C1" w14:paraId="3F1AD523" w14:textId="77777777" w:rsidTr="003309C3">
        <w:tc>
          <w:tcPr>
            <w:tcW w:w="1802" w:type="dxa"/>
          </w:tcPr>
          <w:p w14:paraId="4EB1A9DC" w14:textId="77777777" w:rsidR="002B45C1" w:rsidRPr="00097E16" w:rsidRDefault="002B45C1" w:rsidP="005E54F6">
            <w:pPr>
              <w:rPr>
                <w:rFonts w:ascii="Arial" w:hAnsi="Arial" w:cs="Arial"/>
                <w:b/>
                <w:bCs/>
              </w:rPr>
            </w:pPr>
            <w:r w:rsidRPr="00097E16">
              <w:rPr>
                <w:rFonts w:ascii="Arial" w:hAnsi="Arial" w:cs="Arial"/>
                <w:b/>
                <w:bCs/>
              </w:rPr>
              <w:t>Measurable Policy Objectives</w:t>
            </w:r>
          </w:p>
        </w:tc>
        <w:tc>
          <w:tcPr>
            <w:tcW w:w="1802" w:type="dxa"/>
          </w:tcPr>
          <w:p w14:paraId="10CE4719" w14:textId="77777777" w:rsidR="002B45C1" w:rsidRPr="00097E16" w:rsidRDefault="002B45C1" w:rsidP="005E54F6">
            <w:pPr>
              <w:rPr>
                <w:rFonts w:ascii="Arial" w:hAnsi="Arial" w:cs="Arial"/>
                <w:b/>
                <w:bCs/>
              </w:rPr>
            </w:pPr>
            <w:r w:rsidRPr="00097E16">
              <w:rPr>
                <w:rFonts w:ascii="Arial" w:hAnsi="Arial" w:cs="Arial"/>
                <w:b/>
                <w:bCs/>
              </w:rPr>
              <w:t xml:space="preserve">Monitoring </w:t>
            </w:r>
          </w:p>
          <w:p w14:paraId="548A4C51" w14:textId="77777777" w:rsidR="002B45C1" w:rsidRPr="00097E16" w:rsidRDefault="002B45C1" w:rsidP="005E54F6">
            <w:pPr>
              <w:rPr>
                <w:rFonts w:ascii="Arial" w:hAnsi="Arial" w:cs="Arial"/>
                <w:b/>
                <w:bCs/>
              </w:rPr>
            </w:pPr>
            <w:r w:rsidRPr="00097E16">
              <w:rPr>
                <w:rFonts w:ascii="Arial" w:hAnsi="Arial" w:cs="Arial"/>
                <w:b/>
                <w:bCs/>
              </w:rPr>
              <w:t>Audit Method</w:t>
            </w:r>
          </w:p>
        </w:tc>
        <w:tc>
          <w:tcPr>
            <w:tcW w:w="1802" w:type="dxa"/>
          </w:tcPr>
          <w:p w14:paraId="589EAF25" w14:textId="77777777" w:rsidR="002B45C1" w:rsidRPr="00097E16" w:rsidRDefault="002B45C1" w:rsidP="005E54F6">
            <w:pPr>
              <w:rPr>
                <w:rFonts w:ascii="Arial" w:hAnsi="Arial" w:cs="Arial"/>
                <w:b/>
                <w:bCs/>
              </w:rPr>
            </w:pPr>
            <w:r w:rsidRPr="00097E16">
              <w:rPr>
                <w:rFonts w:ascii="Arial" w:hAnsi="Arial" w:cs="Arial"/>
                <w:b/>
                <w:bCs/>
              </w:rPr>
              <w:t xml:space="preserve">Frequency of monitoring </w:t>
            </w:r>
          </w:p>
        </w:tc>
        <w:tc>
          <w:tcPr>
            <w:tcW w:w="1802" w:type="dxa"/>
          </w:tcPr>
          <w:p w14:paraId="5AB1F19C" w14:textId="77777777" w:rsidR="002B45C1" w:rsidRPr="00097E16" w:rsidRDefault="002B45C1" w:rsidP="005E54F6">
            <w:pPr>
              <w:rPr>
                <w:rFonts w:ascii="Arial" w:hAnsi="Arial" w:cs="Arial"/>
                <w:b/>
                <w:bCs/>
              </w:rPr>
            </w:pPr>
            <w:r w:rsidRPr="00097E16">
              <w:rPr>
                <w:rFonts w:ascii="Arial" w:hAnsi="Arial" w:cs="Arial"/>
                <w:b/>
                <w:bCs/>
              </w:rPr>
              <w:t xml:space="preserve">Responsibility for performing the monitoring </w:t>
            </w:r>
          </w:p>
        </w:tc>
        <w:tc>
          <w:tcPr>
            <w:tcW w:w="1802" w:type="dxa"/>
          </w:tcPr>
          <w:p w14:paraId="778EDF56" w14:textId="77777777" w:rsidR="002B45C1" w:rsidRPr="00097E16" w:rsidRDefault="002B45C1" w:rsidP="005E54F6">
            <w:pPr>
              <w:rPr>
                <w:rFonts w:ascii="Arial" w:hAnsi="Arial" w:cs="Arial"/>
                <w:b/>
                <w:bCs/>
              </w:rPr>
            </w:pPr>
            <w:r w:rsidRPr="00097E16">
              <w:rPr>
                <w:rFonts w:ascii="Arial" w:hAnsi="Arial" w:cs="Arial"/>
                <w:b/>
                <w:bCs/>
              </w:rPr>
              <w:t>Monitoring reported to</w:t>
            </w:r>
          </w:p>
        </w:tc>
      </w:tr>
      <w:tr w:rsidR="002B45C1" w14:paraId="3230C5B3" w14:textId="77777777" w:rsidTr="003309C3">
        <w:tc>
          <w:tcPr>
            <w:tcW w:w="1802" w:type="dxa"/>
          </w:tcPr>
          <w:p w14:paraId="036F72F7" w14:textId="107EA108" w:rsidR="002B45C1" w:rsidRPr="00097E16" w:rsidRDefault="002B45C1" w:rsidP="005E54F6">
            <w:pPr>
              <w:rPr>
                <w:rFonts w:ascii="Arial" w:hAnsi="Arial" w:cs="Arial"/>
              </w:rPr>
            </w:pPr>
            <w:r w:rsidRPr="00097E16">
              <w:rPr>
                <w:rFonts w:ascii="Arial" w:hAnsi="Arial" w:cs="Arial"/>
              </w:rPr>
              <w:t xml:space="preserve">Monitor the standards </w:t>
            </w:r>
            <w:r w:rsidR="00097E16" w:rsidRPr="00097E16">
              <w:rPr>
                <w:rFonts w:ascii="Arial" w:hAnsi="Arial" w:cs="Arial"/>
              </w:rPr>
              <w:t>w</w:t>
            </w:r>
            <w:r w:rsidRPr="00097E16">
              <w:rPr>
                <w:rFonts w:ascii="Arial" w:hAnsi="Arial" w:cs="Arial"/>
              </w:rPr>
              <w:t xml:space="preserve">ith the Trust and </w:t>
            </w:r>
            <w:r w:rsidR="00097E16" w:rsidRPr="00097E16">
              <w:rPr>
                <w:rFonts w:ascii="Arial" w:hAnsi="Arial" w:cs="Arial"/>
              </w:rPr>
              <w:t>that</w:t>
            </w:r>
            <w:r w:rsidRPr="00097E16">
              <w:rPr>
                <w:rFonts w:ascii="Arial" w:hAnsi="Arial" w:cs="Arial"/>
              </w:rPr>
              <w:t xml:space="preserve"> PAs working within the Trust adhere.</w:t>
            </w:r>
          </w:p>
        </w:tc>
        <w:tc>
          <w:tcPr>
            <w:tcW w:w="1802" w:type="dxa"/>
          </w:tcPr>
          <w:p w14:paraId="659A19A3" w14:textId="77777777" w:rsidR="002B45C1" w:rsidRPr="00097E16" w:rsidRDefault="002B45C1" w:rsidP="005E54F6">
            <w:pPr>
              <w:rPr>
                <w:rFonts w:ascii="Arial" w:hAnsi="Arial" w:cs="Arial"/>
              </w:rPr>
            </w:pPr>
            <w:r w:rsidRPr="00097E16">
              <w:rPr>
                <w:rFonts w:ascii="Arial" w:hAnsi="Arial" w:cs="Arial"/>
              </w:rPr>
              <w:t>Feedback from departments and PAs</w:t>
            </w:r>
          </w:p>
        </w:tc>
        <w:tc>
          <w:tcPr>
            <w:tcW w:w="1802" w:type="dxa"/>
          </w:tcPr>
          <w:p w14:paraId="63D66CFC" w14:textId="77777777" w:rsidR="002B45C1" w:rsidRPr="00097E16" w:rsidRDefault="002B45C1" w:rsidP="005E54F6">
            <w:pPr>
              <w:rPr>
                <w:rFonts w:ascii="Arial" w:hAnsi="Arial" w:cs="Arial"/>
              </w:rPr>
            </w:pPr>
            <w:r w:rsidRPr="00097E16">
              <w:rPr>
                <w:rFonts w:ascii="Arial" w:hAnsi="Arial" w:cs="Arial"/>
              </w:rPr>
              <w:t>Yearly</w:t>
            </w:r>
          </w:p>
        </w:tc>
        <w:tc>
          <w:tcPr>
            <w:tcW w:w="1802" w:type="dxa"/>
          </w:tcPr>
          <w:p w14:paraId="341FF988" w14:textId="77777777" w:rsidR="002B45C1" w:rsidRPr="00097E16" w:rsidRDefault="002B45C1" w:rsidP="005E54F6">
            <w:pPr>
              <w:rPr>
                <w:rFonts w:ascii="Arial" w:hAnsi="Arial" w:cs="Arial"/>
              </w:rPr>
            </w:pPr>
            <w:r w:rsidRPr="00097E16">
              <w:rPr>
                <w:rFonts w:ascii="Arial" w:hAnsi="Arial" w:cs="Arial"/>
              </w:rPr>
              <w:t xml:space="preserve">HR, workforce and clinical departments </w:t>
            </w:r>
          </w:p>
        </w:tc>
        <w:tc>
          <w:tcPr>
            <w:tcW w:w="1802" w:type="dxa"/>
          </w:tcPr>
          <w:p w14:paraId="49B4A528" w14:textId="118696C0" w:rsidR="002B45C1" w:rsidRPr="00097E16" w:rsidRDefault="002B45C1" w:rsidP="005E54F6">
            <w:pPr>
              <w:rPr>
                <w:rFonts w:ascii="Arial" w:hAnsi="Arial" w:cs="Arial"/>
              </w:rPr>
            </w:pPr>
            <w:r w:rsidRPr="00097E16">
              <w:rPr>
                <w:rFonts w:ascii="Arial" w:hAnsi="Arial" w:cs="Arial"/>
              </w:rPr>
              <w:t>Chief Medical Officer and Director of Medical Education</w:t>
            </w:r>
          </w:p>
        </w:tc>
      </w:tr>
    </w:tbl>
    <w:p w14:paraId="7783FD70" w14:textId="77777777" w:rsidR="006E43DA" w:rsidRPr="00BF3D2D" w:rsidRDefault="006E43DA" w:rsidP="005E54F6">
      <w:pPr>
        <w:spacing w:after="0" w:line="240" w:lineRule="auto"/>
        <w:rPr>
          <w:rFonts w:ascii="Arial" w:hAnsi="Arial" w:cs="Arial"/>
        </w:rPr>
      </w:pPr>
    </w:p>
    <w:p w14:paraId="32E1E122" w14:textId="77777777" w:rsidR="005C6DCE" w:rsidRPr="00571AA8" w:rsidRDefault="005C6DCE" w:rsidP="005E54F6">
      <w:pPr>
        <w:spacing w:after="0" w:line="240" w:lineRule="auto"/>
        <w:rPr>
          <w:rFonts w:ascii="Arial" w:hAnsi="Arial" w:cs="Arial"/>
        </w:rPr>
      </w:pPr>
    </w:p>
    <w:p w14:paraId="1E86B6FC" w14:textId="3950E9A6" w:rsidR="006E43DA" w:rsidRPr="00F972B3" w:rsidRDefault="00F05D73" w:rsidP="005E54F6">
      <w:pPr>
        <w:pStyle w:val="MHeading2"/>
        <w:ind w:left="0"/>
        <w:rPr>
          <w:color w:val="FF0000"/>
        </w:rPr>
      </w:pPr>
      <w:bookmarkStart w:id="10" w:name="_Toc220059635"/>
      <w:r>
        <w:t>8</w:t>
      </w:r>
      <w:r w:rsidR="006E43DA">
        <w:t>.</w:t>
      </w:r>
      <w:r w:rsidR="006E43DA">
        <w:tab/>
        <w:t>Supporting Documents</w:t>
      </w:r>
      <w:r w:rsidR="005C6DCE">
        <w:t xml:space="preserve"> &amp; References</w:t>
      </w:r>
      <w:bookmarkEnd w:id="10"/>
    </w:p>
    <w:p w14:paraId="768D4FA2" w14:textId="10547D61" w:rsidR="006E43DA" w:rsidRPr="00BC75B2" w:rsidRDefault="00A13413" w:rsidP="005E54F6">
      <w:pPr>
        <w:spacing w:after="0" w:line="240" w:lineRule="auto"/>
        <w:rPr>
          <w:rFonts w:ascii="Arial" w:hAnsi="Arial" w:cs="Arial"/>
          <w:b/>
        </w:rPr>
      </w:pPr>
      <w:r w:rsidRPr="00BC75B2">
        <w:rPr>
          <w:rFonts w:ascii="Arial" w:hAnsi="Arial" w:cs="Arial"/>
        </w:rPr>
        <w:t>Disciplinary Policy and Conduct Standards</w:t>
      </w:r>
    </w:p>
    <w:p w14:paraId="01598517" w14:textId="77777777" w:rsidR="006E43DA" w:rsidRPr="00BF3D2D" w:rsidRDefault="006E43DA" w:rsidP="005E54F6">
      <w:pPr>
        <w:spacing w:after="0" w:line="240" w:lineRule="auto"/>
        <w:rPr>
          <w:rFonts w:ascii="Arial" w:hAnsi="Arial" w:cs="Arial"/>
        </w:rPr>
      </w:pPr>
    </w:p>
    <w:p w14:paraId="625372EF" w14:textId="22D5FAB3" w:rsidR="0027549E" w:rsidRDefault="00F05D73" w:rsidP="005E54F6">
      <w:pPr>
        <w:pStyle w:val="MHeading2"/>
        <w:ind w:left="0"/>
      </w:pPr>
      <w:bookmarkStart w:id="11" w:name="_Toc220059636"/>
      <w:r>
        <w:t>9</w:t>
      </w:r>
      <w:r w:rsidR="0027549E">
        <w:t>.</w:t>
      </w:r>
      <w:r w:rsidR="0027549E">
        <w:tab/>
        <w:t>Dissemination</w:t>
      </w:r>
      <w:bookmarkEnd w:id="11"/>
    </w:p>
    <w:p w14:paraId="65A7BF6C" w14:textId="21F6D681" w:rsidR="00A13413" w:rsidRDefault="00A13413" w:rsidP="005E54F6">
      <w:pPr>
        <w:spacing w:line="240" w:lineRule="auto"/>
        <w:jc w:val="both"/>
        <w:rPr>
          <w:rFonts w:ascii="Arial" w:hAnsi="Arial" w:cs="Arial"/>
        </w:rPr>
      </w:pPr>
      <w:bookmarkStart w:id="12" w:name="_Toc29900151"/>
      <w:r w:rsidRPr="001A0ABA">
        <w:rPr>
          <w:rFonts w:ascii="Arial" w:hAnsi="Arial" w:cs="Arial"/>
        </w:rPr>
        <w:t>This document will be held in the Clinical Guidelines and Policies section on the</w:t>
      </w:r>
      <w:r w:rsidR="00EC1606" w:rsidRPr="001A0ABA">
        <w:rPr>
          <w:rFonts w:ascii="Arial" w:hAnsi="Arial" w:cs="Arial"/>
        </w:rPr>
        <w:t xml:space="preserve"> SFT</w:t>
      </w:r>
      <w:r w:rsidRPr="001A0ABA">
        <w:rPr>
          <w:rFonts w:ascii="Arial" w:hAnsi="Arial" w:cs="Arial"/>
        </w:rPr>
        <w:t xml:space="preserve"> intranet under Human Resources, and Education and Training. The document will be sent to all existing PAs working within the Trust and their educational supervisors, in addition to newly appointed PAs.</w:t>
      </w:r>
      <w:r w:rsidRPr="00BC75B2">
        <w:rPr>
          <w:rFonts w:ascii="Arial" w:hAnsi="Arial" w:cs="Arial"/>
        </w:rPr>
        <w:t xml:space="preserve"> </w:t>
      </w:r>
    </w:p>
    <w:p w14:paraId="647530F7" w14:textId="77777777" w:rsidR="00CC1740" w:rsidRPr="00BC75B2" w:rsidRDefault="00CC1740" w:rsidP="005E54F6">
      <w:pPr>
        <w:spacing w:line="240" w:lineRule="auto"/>
        <w:jc w:val="both"/>
        <w:rPr>
          <w:rFonts w:ascii="Arial" w:hAnsi="Arial" w:cs="Arial"/>
          <w:b/>
          <w:bCs/>
        </w:rPr>
      </w:pPr>
    </w:p>
    <w:p w14:paraId="4D81BC15" w14:textId="34CA06CC" w:rsidR="00EF7444" w:rsidRDefault="00EF0223" w:rsidP="005E54F6">
      <w:pPr>
        <w:pStyle w:val="MHeading2"/>
        <w:ind w:left="0"/>
      </w:pPr>
      <w:bookmarkStart w:id="13" w:name="_Toc220059637"/>
      <w:bookmarkEnd w:id="12"/>
      <w:r>
        <w:t>1</w:t>
      </w:r>
      <w:r w:rsidR="00F05D73">
        <w:t>0</w:t>
      </w:r>
      <w:r w:rsidR="00EF7444">
        <w:t>.</w:t>
      </w:r>
      <w:r w:rsidR="00EF7444">
        <w:tab/>
        <w:t>Approval &amp; Ratification</w:t>
      </w:r>
      <w:bookmarkEnd w:id="13"/>
    </w:p>
    <w:p w14:paraId="553A79F3" w14:textId="733CB8CE" w:rsidR="00EF7444" w:rsidRPr="00713468" w:rsidRDefault="00A13413" w:rsidP="005E54F6">
      <w:pPr>
        <w:jc w:val="both"/>
        <w:rPr>
          <w:rFonts w:ascii="Arial" w:hAnsi="Arial" w:cs="Arial"/>
          <w:b/>
          <w:bCs/>
        </w:rPr>
      </w:pPr>
      <w:bookmarkStart w:id="14" w:name="_Toc29900153"/>
      <w:r w:rsidRPr="00CC1740">
        <w:rPr>
          <w:rFonts w:ascii="Arial" w:hAnsi="Arial" w:cs="Arial"/>
        </w:rPr>
        <w:t>This document will be reviewed by the Chief Medical Officer</w:t>
      </w:r>
      <w:r w:rsidR="001A0ABA">
        <w:rPr>
          <w:rFonts w:ascii="Arial" w:hAnsi="Arial" w:cs="Arial"/>
        </w:rPr>
        <w:t xml:space="preserve">, </w:t>
      </w:r>
      <w:r w:rsidRPr="00CC1740">
        <w:rPr>
          <w:rFonts w:ascii="Arial" w:hAnsi="Arial" w:cs="Arial"/>
        </w:rPr>
        <w:t>Director for Medical Education</w:t>
      </w:r>
      <w:bookmarkEnd w:id="14"/>
      <w:r w:rsidR="001A0ABA">
        <w:rPr>
          <w:rFonts w:ascii="Arial" w:hAnsi="Arial" w:cs="Arial"/>
        </w:rPr>
        <w:t xml:space="preserve"> and go to </w:t>
      </w:r>
      <w:r w:rsidR="00F05D73">
        <w:rPr>
          <w:rFonts w:ascii="Arial" w:hAnsi="Arial" w:cs="Arial"/>
        </w:rPr>
        <w:t>CMB for final approval.</w:t>
      </w:r>
    </w:p>
    <w:p w14:paraId="3F652F87" w14:textId="7D1CC582" w:rsidR="006E43DA" w:rsidRDefault="00EF0223" w:rsidP="005E54F6">
      <w:pPr>
        <w:pStyle w:val="MHeading2"/>
        <w:ind w:left="0"/>
      </w:pPr>
      <w:bookmarkStart w:id="15" w:name="_Toc212538112"/>
      <w:bookmarkStart w:id="16" w:name="_Toc220059638"/>
      <w:r>
        <w:t>1</w:t>
      </w:r>
      <w:r w:rsidR="00F05D73">
        <w:t>1</w:t>
      </w:r>
      <w:r w:rsidR="006E43DA">
        <w:t>.</w:t>
      </w:r>
      <w:r w:rsidR="006E43DA">
        <w:tab/>
        <w:t>Review</w:t>
      </w:r>
      <w:bookmarkEnd w:id="15"/>
      <w:bookmarkEnd w:id="16"/>
    </w:p>
    <w:p w14:paraId="739566DD" w14:textId="30466BA0" w:rsidR="0013707C" w:rsidRDefault="00A13413" w:rsidP="005E54F6">
      <w:pPr>
        <w:jc w:val="both"/>
        <w:rPr>
          <w:rFonts w:ascii="Arial" w:hAnsi="Arial" w:cs="Arial"/>
        </w:rPr>
      </w:pPr>
      <w:r w:rsidRPr="00BA1BE8">
        <w:rPr>
          <w:rFonts w:ascii="Arial" w:hAnsi="Arial" w:cs="Arial"/>
        </w:rPr>
        <w:t xml:space="preserve">This document will undergo a </w:t>
      </w:r>
      <w:r w:rsidR="004341C1">
        <w:rPr>
          <w:rFonts w:ascii="Arial" w:hAnsi="Arial" w:cs="Arial"/>
        </w:rPr>
        <w:t>2</w:t>
      </w:r>
      <w:r w:rsidRPr="00BA1BE8">
        <w:rPr>
          <w:rFonts w:ascii="Arial" w:hAnsi="Arial" w:cs="Arial"/>
        </w:rPr>
        <w:t xml:space="preserve">-yearly review led by the author, involving other representatives and parties used to develop the original guideline. </w:t>
      </w:r>
    </w:p>
    <w:p w14:paraId="23849513" w14:textId="77777777" w:rsidR="00F206CD" w:rsidRDefault="00F206CD" w:rsidP="005E54F6">
      <w:pPr>
        <w:jc w:val="both"/>
        <w:rPr>
          <w:rFonts w:ascii="Arial" w:hAnsi="Arial" w:cs="Arial"/>
        </w:rPr>
      </w:pPr>
    </w:p>
    <w:p w14:paraId="77A2A837" w14:textId="77777777" w:rsidR="00192C13" w:rsidRDefault="00192C13" w:rsidP="005E54F6">
      <w:pPr>
        <w:jc w:val="both"/>
        <w:rPr>
          <w:rFonts w:ascii="Arial" w:hAnsi="Arial" w:cs="Arial"/>
        </w:rPr>
      </w:pPr>
    </w:p>
    <w:p w14:paraId="5A31492E" w14:textId="77777777" w:rsidR="002134D3" w:rsidRDefault="002134D3" w:rsidP="005E54F6">
      <w:pPr>
        <w:jc w:val="both"/>
        <w:rPr>
          <w:rFonts w:ascii="Arial" w:hAnsi="Arial" w:cs="Arial"/>
        </w:rPr>
      </w:pPr>
    </w:p>
    <w:p w14:paraId="4410769F" w14:textId="77777777" w:rsidR="00F05D73" w:rsidRDefault="00F05D73" w:rsidP="005E54F6">
      <w:pPr>
        <w:jc w:val="both"/>
        <w:rPr>
          <w:rFonts w:ascii="Arial" w:hAnsi="Arial" w:cs="Arial"/>
        </w:rPr>
      </w:pPr>
    </w:p>
    <w:p w14:paraId="32843BF3" w14:textId="77777777" w:rsidR="00F05D73" w:rsidRDefault="00F05D73" w:rsidP="005E54F6">
      <w:pPr>
        <w:jc w:val="both"/>
        <w:rPr>
          <w:rFonts w:ascii="Arial" w:hAnsi="Arial" w:cs="Arial"/>
        </w:rPr>
      </w:pPr>
    </w:p>
    <w:p w14:paraId="334365CE" w14:textId="77777777" w:rsidR="009539B3" w:rsidRDefault="009539B3" w:rsidP="005E54F6">
      <w:pPr>
        <w:jc w:val="both"/>
        <w:rPr>
          <w:rFonts w:ascii="Arial" w:hAnsi="Arial" w:cs="Arial"/>
        </w:rPr>
      </w:pPr>
    </w:p>
    <w:p w14:paraId="530D8C71" w14:textId="77777777" w:rsidR="009539B3" w:rsidRDefault="009539B3" w:rsidP="005E54F6">
      <w:pPr>
        <w:jc w:val="both"/>
        <w:rPr>
          <w:rFonts w:ascii="Arial" w:hAnsi="Arial" w:cs="Arial"/>
        </w:rPr>
      </w:pPr>
    </w:p>
    <w:p w14:paraId="0CFCD5FE" w14:textId="77777777" w:rsidR="009539B3" w:rsidRDefault="009539B3" w:rsidP="005E54F6">
      <w:pPr>
        <w:jc w:val="both"/>
        <w:rPr>
          <w:rFonts w:ascii="Arial" w:hAnsi="Arial" w:cs="Arial"/>
        </w:rPr>
      </w:pPr>
    </w:p>
    <w:p w14:paraId="508AB533" w14:textId="1A4F490D" w:rsidR="00192C13" w:rsidRPr="00F05D73" w:rsidRDefault="00F05D73" w:rsidP="00F05D73">
      <w:pPr>
        <w:tabs>
          <w:tab w:val="left" w:pos="1608"/>
        </w:tabs>
        <w:rPr>
          <w:rFonts w:ascii="Arial" w:hAnsi="Arial" w:cs="Arial"/>
          <w:b/>
          <w:bCs/>
          <w:sz w:val="24"/>
          <w:szCs w:val="24"/>
        </w:rPr>
      </w:pPr>
      <w:r>
        <w:lastRenderedPageBreak/>
        <w:t xml:space="preserve"> </w:t>
      </w:r>
      <w:r w:rsidRPr="00626449">
        <w:rPr>
          <w:rFonts w:ascii="Arial" w:hAnsi="Arial" w:cs="Arial"/>
          <w:b/>
          <w:bCs/>
          <w:sz w:val="24"/>
          <w:szCs w:val="24"/>
        </w:rPr>
        <w:t>1</w:t>
      </w:r>
      <w:r>
        <w:rPr>
          <w:rFonts w:ascii="Arial" w:hAnsi="Arial" w:cs="Arial"/>
          <w:b/>
          <w:bCs/>
          <w:sz w:val="24"/>
          <w:szCs w:val="24"/>
        </w:rPr>
        <w:t>2</w:t>
      </w:r>
      <w:r w:rsidRPr="00626449">
        <w:rPr>
          <w:rFonts w:ascii="Arial" w:hAnsi="Arial" w:cs="Arial"/>
          <w:b/>
          <w:bCs/>
          <w:sz w:val="24"/>
          <w:szCs w:val="24"/>
        </w:rPr>
        <w:t>. Appendices and references</w:t>
      </w:r>
    </w:p>
    <w:tbl>
      <w:tblPr>
        <w:tblStyle w:val="TableGrid"/>
        <w:tblpPr w:leftFromText="180" w:rightFromText="180" w:vertAnchor="text" w:horzAnchor="page" w:tblpXSpec="center" w:tblpY="432"/>
        <w:tblW w:w="5000" w:type="pct"/>
        <w:jc w:val="center"/>
        <w:tblLayout w:type="fixed"/>
        <w:tblLook w:val="04A0" w:firstRow="1" w:lastRow="0" w:firstColumn="1" w:lastColumn="0" w:noHBand="0" w:noVBand="1"/>
      </w:tblPr>
      <w:tblGrid>
        <w:gridCol w:w="703"/>
        <w:gridCol w:w="8313"/>
      </w:tblGrid>
      <w:tr w:rsidR="00916561" w14:paraId="7E263AFF" w14:textId="77777777" w:rsidTr="00916561">
        <w:trPr>
          <w:jc w:val="center"/>
        </w:trPr>
        <w:tc>
          <w:tcPr>
            <w:tcW w:w="390" w:type="pct"/>
          </w:tcPr>
          <w:p w14:paraId="2FBB38E8" w14:textId="77777777" w:rsidR="002134D3" w:rsidRDefault="002134D3" w:rsidP="002134D3">
            <w:pPr>
              <w:tabs>
                <w:tab w:val="left" w:pos="1608"/>
              </w:tabs>
              <w:rPr>
                <w:rFonts w:ascii="Arial" w:hAnsi="Arial" w:cs="Arial"/>
                <w:b/>
                <w:bCs/>
              </w:rPr>
            </w:pPr>
          </w:p>
          <w:p w14:paraId="3C82DB26" w14:textId="5DBD3846" w:rsidR="002134D3" w:rsidRDefault="002134D3" w:rsidP="002134D3">
            <w:pPr>
              <w:tabs>
                <w:tab w:val="left" w:pos="1608"/>
              </w:tabs>
              <w:rPr>
                <w:rFonts w:ascii="Arial" w:hAnsi="Arial" w:cs="Arial"/>
                <w:b/>
                <w:bCs/>
              </w:rPr>
            </w:pPr>
            <w:r>
              <w:rPr>
                <w:rFonts w:ascii="Arial" w:hAnsi="Arial" w:cs="Arial"/>
                <w:b/>
                <w:bCs/>
              </w:rPr>
              <w:t>App1</w:t>
            </w:r>
          </w:p>
          <w:p w14:paraId="031E037F" w14:textId="77777777" w:rsidR="002134D3" w:rsidRDefault="002134D3" w:rsidP="002134D3">
            <w:pPr>
              <w:tabs>
                <w:tab w:val="left" w:pos="1608"/>
              </w:tabs>
              <w:rPr>
                <w:rFonts w:ascii="Arial" w:hAnsi="Arial" w:cs="Arial"/>
                <w:b/>
                <w:bCs/>
              </w:rPr>
            </w:pPr>
          </w:p>
        </w:tc>
        <w:tc>
          <w:tcPr>
            <w:tcW w:w="4610" w:type="pct"/>
          </w:tcPr>
          <w:p w14:paraId="3178C593" w14:textId="77777777" w:rsidR="002134D3" w:rsidRDefault="002134D3" w:rsidP="002134D3">
            <w:pPr>
              <w:tabs>
                <w:tab w:val="left" w:pos="1608"/>
              </w:tabs>
              <w:ind w:right="-397"/>
              <w:rPr>
                <w:rFonts w:ascii="Arial" w:hAnsi="Arial" w:cs="Arial"/>
                <w:b/>
                <w:bCs/>
              </w:rPr>
            </w:pPr>
          </w:p>
          <w:p w14:paraId="01407937" w14:textId="77777777" w:rsidR="002134D3" w:rsidRPr="004341C1" w:rsidRDefault="002134D3" w:rsidP="002134D3">
            <w:pPr>
              <w:tabs>
                <w:tab w:val="left" w:pos="1608"/>
              </w:tabs>
              <w:ind w:right="-397"/>
              <w:rPr>
                <w:rFonts w:ascii="Arial" w:hAnsi="Arial" w:cs="Arial"/>
                <w:b/>
                <w:bCs/>
                <w:sz w:val="22"/>
                <w:szCs w:val="22"/>
              </w:rPr>
            </w:pPr>
            <w:r w:rsidRPr="004341C1">
              <w:rPr>
                <w:rFonts w:ascii="Arial" w:hAnsi="Arial" w:cs="Arial"/>
                <w:b/>
                <w:bCs/>
                <w:sz w:val="22"/>
                <w:szCs w:val="22"/>
              </w:rPr>
              <w:t>ACP-Curriculum_Adult_second-edition-April-2025.pdf</w:t>
            </w:r>
          </w:p>
          <w:p w14:paraId="2176F12C" w14:textId="77777777" w:rsidR="002134D3" w:rsidRDefault="002134D3" w:rsidP="002134D3">
            <w:pPr>
              <w:tabs>
                <w:tab w:val="left" w:pos="1608"/>
              </w:tabs>
              <w:ind w:right="-397"/>
              <w:rPr>
                <w:rFonts w:ascii="Arial" w:hAnsi="Arial" w:cs="Arial"/>
                <w:b/>
                <w:bCs/>
              </w:rPr>
            </w:pPr>
          </w:p>
          <w:p w14:paraId="6B0EF5AE" w14:textId="77777777" w:rsidR="002134D3" w:rsidRDefault="002134D3" w:rsidP="002134D3">
            <w:pPr>
              <w:tabs>
                <w:tab w:val="left" w:pos="1608"/>
              </w:tabs>
              <w:ind w:right="-397"/>
              <w:rPr>
                <w:rFonts w:ascii="Arial" w:hAnsi="Arial" w:cs="Arial"/>
                <w:b/>
                <w:bCs/>
              </w:rPr>
            </w:pPr>
            <w:hyperlink r:id="rId18" w:history="1">
              <w:r w:rsidRPr="00BD00F5">
                <w:rPr>
                  <w:rStyle w:val="Hyperlink"/>
                  <w:rFonts w:ascii="Arial" w:hAnsi="Arial" w:cs="Arial"/>
                  <w:b/>
                  <w:bCs/>
                </w:rPr>
                <w:t>https://rcem.ac.uk/wp-content/uploads/2025/04/ACP-Curriculum_Adult_second-edition-April-2025.pdf</w:t>
              </w:r>
            </w:hyperlink>
          </w:p>
          <w:p w14:paraId="37F4119B" w14:textId="77777777" w:rsidR="002134D3" w:rsidRDefault="002134D3" w:rsidP="002134D3">
            <w:pPr>
              <w:tabs>
                <w:tab w:val="left" w:pos="1608"/>
              </w:tabs>
              <w:ind w:right="-397"/>
              <w:rPr>
                <w:rFonts w:ascii="Arial" w:hAnsi="Arial" w:cs="Arial"/>
                <w:b/>
                <w:bCs/>
              </w:rPr>
            </w:pPr>
          </w:p>
          <w:p w14:paraId="29542D12" w14:textId="77777777" w:rsidR="002134D3" w:rsidRDefault="002134D3" w:rsidP="002134D3">
            <w:pPr>
              <w:tabs>
                <w:tab w:val="left" w:pos="1608"/>
              </w:tabs>
              <w:ind w:right="-397"/>
              <w:rPr>
                <w:rFonts w:ascii="Arial" w:hAnsi="Arial" w:cs="Arial"/>
                <w:b/>
                <w:bCs/>
              </w:rPr>
            </w:pPr>
            <w:hyperlink r:id="rId19" w:history="1">
              <w:r w:rsidRPr="00BD00F5">
                <w:rPr>
                  <w:rStyle w:val="Hyperlink"/>
                  <w:rFonts w:ascii="Arial" w:hAnsi="Arial" w:cs="Arial"/>
                  <w:b/>
                  <w:bCs/>
                </w:rPr>
                <w:t>https://www.rcp.ac.uk/media/y2roes14/physician-associate-curriculum-2023.pdf</w:t>
              </w:r>
            </w:hyperlink>
          </w:p>
          <w:p w14:paraId="1D51C323" w14:textId="77777777" w:rsidR="002134D3" w:rsidRDefault="002134D3" w:rsidP="002134D3">
            <w:pPr>
              <w:tabs>
                <w:tab w:val="left" w:pos="1608"/>
              </w:tabs>
              <w:ind w:right="-397"/>
              <w:rPr>
                <w:rFonts w:ascii="Arial" w:hAnsi="Arial" w:cs="Arial"/>
                <w:b/>
                <w:bCs/>
              </w:rPr>
            </w:pPr>
          </w:p>
          <w:p w14:paraId="64B7E703" w14:textId="77777777" w:rsidR="002134D3" w:rsidRPr="00660273" w:rsidRDefault="002134D3" w:rsidP="002134D3">
            <w:pPr>
              <w:tabs>
                <w:tab w:val="left" w:pos="1608"/>
              </w:tabs>
              <w:ind w:right="-397"/>
              <w:rPr>
                <w:rFonts w:ascii="Arial" w:hAnsi="Arial" w:cs="Arial"/>
                <w:b/>
                <w:bCs/>
              </w:rPr>
            </w:pPr>
          </w:p>
        </w:tc>
      </w:tr>
      <w:tr w:rsidR="00916561" w14:paraId="7E9C5C0F" w14:textId="77777777" w:rsidTr="00916561">
        <w:trPr>
          <w:jc w:val="center"/>
        </w:trPr>
        <w:tc>
          <w:tcPr>
            <w:tcW w:w="390" w:type="pct"/>
          </w:tcPr>
          <w:p w14:paraId="1BB251D5" w14:textId="32E09511" w:rsidR="002134D3" w:rsidRDefault="002134D3" w:rsidP="002134D3">
            <w:pPr>
              <w:tabs>
                <w:tab w:val="left" w:pos="1608"/>
              </w:tabs>
              <w:rPr>
                <w:rFonts w:ascii="Arial" w:hAnsi="Arial" w:cs="Arial"/>
                <w:b/>
                <w:bCs/>
              </w:rPr>
            </w:pPr>
            <w:r>
              <w:rPr>
                <w:rFonts w:ascii="Arial" w:hAnsi="Arial" w:cs="Arial"/>
                <w:b/>
                <w:bCs/>
              </w:rPr>
              <w:t xml:space="preserve">App2 </w:t>
            </w:r>
          </w:p>
        </w:tc>
        <w:tc>
          <w:tcPr>
            <w:tcW w:w="4610" w:type="pct"/>
          </w:tcPr>
          <w:p w14:paraId="22FA2256" w14:textId="77777777" w:rsidR="002134D3" w:rsidRDefault="002134D3" w:rsidP="002134D3">
            <w:pPr>
              <w:tabs>
                <w:tab w:val="left" w:pos="1608"/>
              </w:tabs>
              <w:ind w:right="-397"/>
              <w:rPr>
                <w:rFonts w:ascii="Arial" w:hAnsi="Arial" w:cs="Arial"/>
                <w:b/>
                <w:bCs/>
              </w:rPr>
            </w:pPr>
            <w:r>
              <w:rPr>
                <w:rFonts w:ascii="Arial" w:hAnsi="Arial" w:cs="Arial"/>
                <w:b/>
                <w:bCs/>
              </w:rPr>
              <w:t>RCP Physician Associate Curriculum September 2023</w:t>
            </w:r>
          </w:p>
          <w:p w14:paraId="7103FB6E" w14:textId="77777777" w:rsidR="002134D3" w:rsidRDefault="002134D3" w:rsidP="002134D3">
            <w:pPr>
              <w:tabs>
                <w:tab w:val="left" w:pos="1608"/>
              </w:tabs>
              <w:ind w:right="-397"/>
              <w:rPr>
                <w:rFonts w:ascii="Arial" w:hAnsi="Arial" w:cs="Arial"/>
                <w:b/>
                <w:bCs/>
              </w:rPr>
            </w:pPr>
          </w:p>
          <w:p w14:paraId="40D1A206" w14:textId="77777777" w:rsidR="002134D3" w:rsidRDefault="002134D3" w:rsidP="002134D3">
            <w:pPr>
              <w:tabs>
                <w:tab w:val="left" w:pos="1608"/>
              </w:tabs>
              <w:ind w:right="-397"/>
              <w:rPr>
                <w:rFonts w:ascii="Arial" w:hAnsi="Arial" w:cs="Arial"/>
                <w:b/>
                <w:bCs/>
              </w:rPr>
            </w:pPr>
            <w:hyperlink r:id="rId20" w:history="1">
              <w:r w:rsidRPr="00C10B2C">
                <w:rPr>
                  <w:rStyle w:val="Hyperlink"/>
                  <w:rFonts w:ascii="Arial" w:hAnsi="Arial" w:cs="Arial"/>
                  <w:b/>
                  <w:bCs/>
                </w:rPr>
                <w:t>https://www.rcp.ac.uk/media/y2roes14/physician-associate-curriculum-2023.pdf</w:t>
              </w:r>
            </w:hyperlink>
          </w:p>
          <w:p w14:paraId="45418BC8" w14:textId="77777777" w:rsidR="002134D3" w:rsidRDefault="002134D3" w:rsidP="002134D3">
            <w:pPr>
              <w:tabs>
                <w:tab w:val="left" w:pos="1608"/>
              </w:tabs>
              <w:ind w:right="-397"/>
              <w:rPr>
                <w:rFonts w:ascii="Arial" w:hAnsi="Arial" w:cs="Arial"/>
                <w:b/>
                <w:bCs/>
              </w:rPr>
            </w:pPr>
          </w:p>
        </w:tc>
      </w:tr>
      <w:tr w:rsidR="00916561" w14:paraId="30718EE4" w14:textId="77777777" w:rsidTr="00916561">
        <w:trPr>
          <w:jc w:val="center"/>
        </w:trPr>
        <w:tc>
          <w:tcPr>
            <w:tcW w:w="390" w:type="pct"/>
            <w:vMerge w:val="restart"/>
          </w:tcPr>
          <w:p w14:paraId="4F849493" w14:textId="77777777" w:rsidR="002134D3" w:rsidRDefault="002134D3" w:rsidP="002134D3">
            <w:pPr>
              <w:tabs>
                <w:tab w:val="left" w:pos="1608"/>
              </w:tabs>
              <w:rPr>
                <w:rFonts w:ascii="Arial" w:hAnsi="Arial" w:cs="Arial"/>
                <w:b/>
                <w:bCs/>
                <w:sz w:val="22"/>
                <w:szCs w:val="22"/>
              </w:rPr>
            </w:pPr>
          </w:p>
          <w:p w14:paraId="2C449F40" w14:textId="09511150" w:rsidR="002134D3" w:rsidRPr="00F75AB5" w:rsidRDefault="002134D3" w:rsidP="002134D3">
            <w:pPr>
              <w:tabs>
                <w:tab w:val="left" w:pos="1608"/>
              </w:tabs>
              <w:rPr>
                <w:rFonts w:ascii="Arial" w:hAnsi="Arial" w:cs="Arial"/>
                <w:b/>
                <w:bCs/>
                <w:sz w:val="22"/>
                <w:szCs w:val="22"/>
              </w:rPr>
            </w:pPr>
            <w:r w:rsidRPr="00F75AB5">
              <w:rPr>
                <w:rFonts w:ascii="Arial" w:hAnsi="Arial" w:cs="Arial"/>
                <w:b/>
                <w:bCs/>
                <w:sz w:val="22"/>
                <w:szCs w:val="22"/>
              </w:rPr>
              <w:t>A</w:t>
            </w:r>
            <w:r>
              <w:rPr>
                <w:rFonts w:ascii="Arial" w:hAnsi="Arial" w:cs="Arial"/>
                <w:b/>
                <w:bCs/>
                <w:sz w:val="22"/>
                <w:szCs w:val="22"/>
              </w:rPr>
              <w:t>p</w:t>
            </w:r>
            <w:r w:rsidR="00916561">
              <w:rPr>
                <w:rFonts w:ascii="Arial" w:hAnsi="Arial" w:cs="Arial"/>
                <w:b/>
                <w:bCs/>
                <w:sz w:val="22"/>
                <w:szCs w:val="22"/>
              </w:rPr>
              <w:t>p</w:t>
            </w:r>
            <w:r>
              <w:rPr>
                <w:rFonts w:ascii="Arial" w:hAnsi="Arial" w:cs="Arial"/>
                <w:b/>
                <w:bCs/>
                <w:sz w:val="22"/>
                <w:szCs w:val="22"/>
              </w:rPr>
              <w:t>3</w:t>
            </w:r>
          </w:p>
        </w:tc>
        <w:tc>
          <w:tcPr>
            <w:tcW w:w="4610" w:type="pct"/>
          </w:tcPr>
          <w:p w14:paraId="5F9E178A" w14:textId="77777777" w:rsidR="002134D3" w:rsidRDefault="002134D3" w:rsidP="002134D3">
            <w:pPr>
              <w:tabs>
                <w:tab w:val="left" w:pos="1608"/>
              </w:tabs>
              <w:ind w:right="-397"/>
              <w:rPr>
                <w:rFonts w:ascii="Arial" w:hAnsi="Arial" w:cs="Arial"/>
                <w:b/>
                <w:bCs/>
                <w:sz w:val="22"/>
                <w:szCs w:val="22"/>
              </w:rPr>
            </w:pPr>
          </w:p>
          <w:p w14:paraId="4EF9F94D" w14:textId="77777777" w:rsidR="002134D3" w:rsidRPr="00D02A3D" w:rsidRDefault="002134D3" w:rsidP="002134D3">
            <w:pPr>
              <w:tabs>
                <w:tab w:val="left" w:pos="1608"/>
              </w:tabs>
              <w:ind w:right="-397"/>
              <w:rPr>
                <w:rFonts w:ascii="Arial" w:hAnsi="Arial" w:cs="Arial"/>
                <w:b/>
                <w:bCs/>
                <w:sz w:val="22"/>
                <w:szCs w:val="22"/>
              </w:rPr>
            </w:pPr>
            <w:r w:rsidRPr="00D02A3D">
              <w:rPr>
                <w:rFonts w:ascii="Arial" w:hAnsi="Arial" w:cs="Arial"/>
                <w:b/>
                <w:bCs/>
                <w:sz w:val="22"/>
                <w:szCs w:val="22"/>
              </w:rPr>
              <w:t>The Leng Review</w:t>
            </w:r>
          </w:p>
          <w:p w14:paraId="66DDD596" w14:textId="77777777" w:rsidR="002134D3" w:rsidRPr="00D02A3D" w:rsidRDefault="002134D3" w:rsidP="002134D3">
            <w:pPr>
              <w:tabs>
                <w:tab w:val="left" w:pos="1608"/>
              </w:tabs>
              <w:ind w:right="-397"/>
              <w:rPr>
                <w:rFonts w:ascii="Arial" w:hAnsi="Arial" w:cs="Arial"/>
                <w:sz w:val="22"/>
                <w:szCs w:val="22"/>
              </w:rPr>
            </w:pPr>
          </w:p>
          <w:p w14:paraId="6757DACB" w14:textId="77777777" w:rsidR="002134D3" w:rsidRPr="0053317A" w:rsidRDefault="002134D3" w:rsidP="002134D3">
            <w:pPr>
              <w:tabs>
                <w:tab w:val="left" w:pos="1608"/>
              </w:tabs>
              <w:ind w:right="-397"/>
              <w:rPr>
                <w:rFonts w:ascii="Arial" w:hAnsi="Arial" w:cs="Arial"/>
                <w:sz w:val="22"/>
                <w:szCs w:val="22"/>
              </w:rPr>
            </w:pPr>
            <w:hyperlink r:id="rId21" w:history="1">
              <w:r w:rsidRPr="00D02A3D">
                <w:rPr>
                  <w:rStyle w:val="Hyperlink"/>
                  <w:rFonts w:ascii="Arial" w:hAnsi="Arial" w:cs="Arial"/>
                  <w:sz w:val="22"/>
                  <w:szCs w:val="22"/>
                </w:rPr>
                <w:t>The Leng review: an independent review into the physician associate and anaesthesia associate professions</w:t>
              </w:r>
            </w:hyperlink>
          </w:p>
        </w:tc>
      </w:tr>
      <w:tr w:rsidR="00916561" w14:paraId="08293098" w14:textId="77777777" w:rsidTr="00916561">
        <w:trPr>
          <w:jc w:val="center"/>
        </w:trPr>
        <w:tc>
          <w:tcPr>
            <w:tcW w:w="390" w:type="pct"/>
            <w:vMerge/>
          </w:tcPr>
          <w:p w14:paraId="0F837EF2" w14:textId="77777777" w:rsidR="002134D3" w:rsidRDefault="002134D3" w:rsidP="002134D3">
            <w:pPr>
              <w:tabs>
                <w:tab w:val="left" w:pos="1608"/>
              </w:tabs>
              <w:rPr>
                <w:rFonts w:ascii="Arial" w:hAnsi="Arial" w:cs="Arial"/>
                <w:b/>
                <w:bCs/>
              </w:rPr>
            </w:pPr>
          </w:p>
        </w:tc>
        <w:tc>
          <w:tcPr>
            <w:tcW w:w="4610" w:type="pct"/>
          </w:tcPr>
          <w:p w14:paraId="42A9D3A5" w14:textId="77777777" w:rsidR="002134D3" w:rsidRPr="008118DB" w:rsidRDefault="002134D3" w:rsidP="002134D3">
            <w:pPr>
              <w:tabs>
                <w:tab w:val="left" w:pos="1608"/>
              </w:tabs>
              <w:ind w:right="-397"/>
              <w:rPr>
                <w:rFonts w:ascii="Arial" w:hAnsi="Arial" w:cs="Arial"/>
              </w:rPr>
            </w:pPr>
          </w:p>
        </w:tc>
      </w:tr>
      <w:tr w:rsidR="00916561" w14:paraId="0FC247A6" w14:textId="77777777" w:rsidTr="00916561">
        <w:trPr>
          <w:jc w:val="center"/>
        </w:trPr>
        <w:tc>
          <w:tcPr>
            <w:tcW w:w="390" w:type="pct"/>
          </w:tcPr>
          <w:p w14:paraId="2F39EDEB" w14:textId="7A68DF55" w:rsidR="002134D3" w:rsidRDefault="002134D3" w:rsidP="002134D3">
            <w:pPr>
              <w:tabs>
                <w:tab w:val="left" w:pos="1608"/>
              </w:tabs>
              <w:rPr>
                <w:rFonts w:ascii="Arial" w:hAnsi="Arial" w:cs="Arial"/>
                <w:b/>
                <w:bCs/>
              </w:rPr>
            </w:pPr>
            <w:r>
              <w:rPr>
                <w:rFonts w:ascii="Arial" w:hAnsi="Arial" w:cs="Arial"/>
                <w:b/>
                <w:bCs/>
              </w:rPr>
              <w:t>App 4</w:t>
            </w:r>
          </w:p>
        </w:tc>
        <w:tc>
          <w:tcPr>
            <w:tcW w:w="4610" w:type="pct"/>
          </w:tcPr>
          <w:p w14:paraId="5C691AC6" w14:textId="77777777" w:rsidR="002134D3" w:rsidRDefault="002134D3" w:rsidP="002134D3">
            <w:pPr>
              <w:tabs>
                <w:tab w:val="left" w:pos="1608"/>
              </w:tabs>
              <w:ind w:right="-397"/>
              <w:rPr>
                <w:rFonts w:ascii="Arial" w:hAnsi="Arial" w:cs="Arial"/>
                <w:b/>
                <w:bCs/>
              </w:rPr>
            </w:pPr>
          </w:p>
          <w:p w14:paraId="473505EE" w14:textId="77777777" w:rsidR="002134D3" w:rsidRDefault="002134D3" w:rsidP="002134D3">
            <w:pPr>
              <w:tabs>
                <w:tab w:val="left" w:pos="1608"/>
              </w:tabs>
              <w:ind w:right="-397"/>
              <w:rPr>
                <w:rFonts w:ascii="Arial" w:hAnsi="Arial" w:cs="Arial"/>
                <w:b/>
                <w:bCs/>
              </w:rPr>
            </w:pPr>
            <w:r>
              <w:rPr>
                <w:rFonts w:ascii="Arial" w:hAnsi="Arial" w:cs="Arial"/>
                <w:b/>
                <w:bCs/>
              </w:rPr>
              <w:t>RCEM Revised statement on PAs in Emergency Medicine following the Leng Review</w:t>
            </w:r>
          </w:p>
          <w:p w14:paraId="583159CB" w14:textId="77777777" w:rsidR="002134D3" w:rsidRDefault="002134D3" w:rsidP="002134D3">
            <w:pPr>
              <w:tabs>
                <w:tab w:val="left" w:pos="1608"/>
              </w:tabs>
              <w:ind w:right="-397"/>
              <w:rPr>
                <w:rFonts w:ascii="Arial" w:hAnsi="Arial" w:cs="Arial"/>
                <w:b/>
                <w:bCs/>
              </w:rPr>
            </w:pPr>
          </w:p>
          <w:p w14:paraId="784EB4E2" w14:textId="77777777" w:rsidR="002134D3" w:rsidRDefault="002134D3" w:rsidP="002134D3">
            <w:pPr>
              <w:tabs>
                <w:tab w:val="left" w:pos="1608"/>
              </w:tabs>
              <w:ind w:right="-397"/>
              <w:rPr>
                <w:rFonts w:ascii="Arial" w:hAnsi="Arial" w:cs="Arial"/>
                <w:b/>
                <w:bCs/>
              </w:rPr>
            </w:pPr>
            <w:hyperlink r:id="rId22" w:history="1">
              <w:r w:rsidRPr="00C10B2C">
                <w:rPr>
                  <w:rStyle w:val="Hyperlink"/>
                  <w:rFonts w:ascii="Arial" w:hAnsi="Arial" w:cs="Arial"/>
                  <w:b/>
                  <w:bCs/>
                </w:rPr>
                <w:t>https://rcem.ac.uk/wp-content/uploads/2025/10/LENG-Response-October-2025-1.pdf</w:t>
              </w:r>
            </w:hyperlink>
          </w:p>
          <w:p w14:paraId="7E7E30C4" w14:textId="77777777" w:rsidR="002134D3" w:rsidRDefault="002134D3" w:rsidP="002134D3">
            <w:pPr>
              <w:tabs>
                <w:tab w:val="left" w:pos="1608"/>
              </w:tabs>
              <w:ind w:right="-397"/>
              <w:rPr>
                <w:rFonts w:ascii="Arial" w:hAnsi="Arial" w:cs="Arial"/>
                <w:b/>
                <w:bCs/>
              </w:rPr>
            </w:pPr>
          </w:p>
          <w:p w14:paraId="4A21DA58" w14:textId="77777777" w:rsidR="002134D3" w:rsidRDefault="002134D3" w:rsidP="002134D3">
            <w:pPr>
              <w:tabs>
                <w:tab w:val="left" w:pos="1608"/>
              </w:tabs>
              <w:ind w:right="-397"/>
              <w:rPr>
                <w:rFonts w:ascii="Arial" w:hAnsi="Arial" w:cs="Arial"/>
                <w:b/>
                <w:bCs/>
              </w:rPr>
            </w:pPr>
          </w:p>
        </w:tc>
      </w:tr>
      <w:tr w:rsidR="00916561" w14:paraId="65C71A20" w14:textId="77777777" w:rsidTr="00916561">
        <w:trPr>
          <w:trHeight w:val="2218"/>
          <w:jc w:val="center"/>
        </w:trPr>
        <w:tc>
          <w:tcPr>
            <w:tcW w:w="390" w:type="pct"/>
          </w:tcPr>
          <w:p w14:paraId="2B437170" w14:textId="77777777" w:rsidR="002134D3" w:rsidRDefault="002134D3" w:rsidP="002134D3">
            <w:pPr>
              <w:tabs>
                <w:tab w:val="left" w:pos="1608"/>
              </w:tabs>
              <w:rPr>
                <w:rFonts w:ascii="Arial" w:hAnsi="Arial" w:cs="Arial"/>
                <w:b/>
                <w:bCs/>
                <w:sz w:val="22"/>
                <w:szCs w:val="22"/>
              </w:rPr>
            </w:pPr>
          </w:p>
          <w:p w14:paraId="5563B020" w14:textId="4BFF2C25" w:rsidR="002134D3" w:rsidRPr="00F75AB5" w:rsidRDefault="002134D3" w:rsidP="002134D3">
            <w:pPr>
              <w:tabs>
                <w:tab w:val="left" w:pos="1608"/>
              </w:tabs>
              <w:rPr>
                <w:rFonts w:ascii="Arial" w:hAnsi="Arial" w:cs="Arial"/>
                <w:b/>
                <w:bCs/>
                <w:sz w:val="22"/>
                <w:szCs w:val="22"/>
              </w:rPr>
            </w:pPr>
            <w:r w:rsidRPr="00F75AB5">
              <w:rPr>
                <w:rFonts w:ascii="Arial" w:hAnsi="Arial" w:cs="Arial"/>
                <w:b/>
                <w:bCs/>
                <w:sz w:val="22"/>
                <w:szCs w:val="22"/>
              </w:rPr>
              <w:t>A</w:t>
            </w:r>
            <w:r>
              <w:rPr>
                <w:rFonts w:ascii="Arial" w:hAnsi="Arial" w:cs="Arial"/>
                <w:b/>
                <w:bCs/>
                <w:sz w:val="22"/>
                <w:szCs w:val="22"/>
              </w:rPr>
              <w:t>pp</w:t>
            </w:r>
            <w:r w:rsidR="00916561">
              <w:rPr>
                <w:rFonts w:ascii="Arial" w:hAnsi="Arial" w:cs="Arial"/>
                <w:b/>
                <w:bCs/>
                <w:sz w:val="22"/>
                <w:szCs w:val="22"/>
              </w:rPr>
              <w:t>5</w:t>
            </w:r>
          </w:p>
        </w:tc>
        <w:tc>
          <w:tcPr>
            <w:tcW w:w="4610" w:type="pct"/>
          </w:tcPr>
          <w:p w14:paraId="6C689EAE" w14:textId="77777777" w:rsidR="002134D3" w:rsidRDefault="002134D3" w:rsidP="002134D3">
            <w:pPr>
              <w:tabs>
                <w:tab w:val="left" w:pos="1608"/>
              </w:tabs>
              <w:ind w:right="-397"/>
              <w:rPr>
                <w:rFonts w:ascii="Arial" w:hAnsi="Arial" w:cs="Arial"/>
                <w:b/>
                <w:bCs/>
                <w:sz w:val="22"/>
                <w:szCs w:val="22"/>
              </w:rPr>
            </w:pPr>
          </w:p>
          <w:p w14:paraId="049C5800" w14:textId="77777777" w:rsidR="002134D3" w:rsidRDefault="002134D3" w:rsidP="002134D3">
            <w:pPr>
              <w:tabs>
                <w:tab w:val="left" w:pos="1608"/>
              </w:tabs>
              <w:ind w:right="-397"/>
              <w:rPr>
                <w:rFonts w:ascii="Arial" w:hAnsi="Arial" w:cs="Arial"/>
                <w:b/>
                <w:bCs/>
                <w:sz w:val="22"/>
                <w:szCs w:val="22"/>
              </w:rPr>
            </w:pPr>
            <w:r>
              <w:rPr>
                <w:rFonts w:ascii="Arial" w:hAnsi="Arial" w:cs="Arial"/>
                <w:b/>
                <w:bCs/>
                <w:sz w:val="22"/>
                <w:szCs w:val="22"/>
              </w:rPr>
              <w:t>Guidance on supervision and employment of PAs in Medical specialties</w:t>
            </w:r>
          </w:p>
          <w:p w14:paraId="7CE8A2EE" w14:textId="77777777" w:rsidR="002134D3" w:rsidRDefault="002134D3" w:rsidP="002134D3">
            <w:pPr>
              <w:tabs>
                <w:tab w:val="left" w:pos="1608"/>
              </w:tabs>
              <w:ind w:right="-397"/>
              <w:rPr>
                <w:rFonts w:ascii="Arial" w:hAnsi="Arial" w:cs="Arial"/>
                <w:b/>
                <w:bCs/>
                <w:sz w:val="22"/>
                <w:szCs w:val="22"/>
              </w:rPr>
            </w:pPr>
          </w:p>
          <w:p w14:paraId="06E7BE79" w14:textId="77777777" w:rsidR="002134D3" w:rsidRDefault="002134D3" w:rsidP="002134D3">
            <w:pPr>
              <w:tabs>
                <w:tab w:val="left" w:pos="1608"/>
              </w:tabs>
              <w:ind w:right="-397"/>
            </w:pPr>
            <w:hyperlink r:id="rId23" w:history="1">
              <w:r w:rsidRPr="00BD00F5">
                <w:rPr>
                  <w:rStyle w:val="Hyperlink"/>
                  <w:rFonts w:ascii="Arial" w:hAnsi="Arial" w:cs="Arial"/>
                  <w:b/>
                  <w:bCs/>
                </w:rPr>
                <w:t>https://www.rcp.ac.uk/media/m3djpfbj/pa_interim-guidance-on-supervision-and-employment-in-the-medical-specialties.pdf</w:t>
              </w:r>
            </w:hyperlink>
          </w:p>
          <w:p w14:paraId="4E3A4238" w14:textId="77777777" w:rsidR="000F36A3" w:rsidRDefault="000F36A3" w:rsidP="002134D3">
            <w:pPr>
              <w:tabs>
                <w:tab w:val="left" w:pos="1608"/>
              </w:tabs>
              <w:ind w:right="-397"/>
              <w:rPr>
                <w:b/>
                <w:bCs/>
              </w:rPr>
            </w:pPr>
          </w:p>
          <w:p w14:paraId="5CAC4EB7" w14:textId="77777777" w:rsidR="000F36A3" w:rsidRPr="000F36A3" w:rsidRDefault="000F36A3" w:rsidP="000F36A3">
            <w:pPr>
              <w:tabs>
                <w:tab w:val="left" w:pos="1608"/>
              </w:tabs>
              <w:ind w:right="-397"/>
              <w:rPr>
                <w:rFonts w:ascii="Arial" w:hAnsi="Arial" w:cs="Arial"/>
                <w:b/>
                <w:bCs/>
                <w:sz w:val="22"/>
                <w:szCs w:val="22"/>
              </w:rPr>
            </w:pPr>
            <w:r w:rsidRPr="000F36A3">
              <w:rPr>
                <w:rFonts w:ascii="Arial" w:hAnsi="Arial" w:cs="Arial"/>
                <w:b/>
                <w:bCs/>
                <w:sz w:val="22"/>
                <w:szCs w:val="22"/>
              </w:rPr>
              <w:t>•</w:t>
            </w:r>
            <w:r w:rsidRPr="000F36A3">
              <w:rPr>
                <w:rFonts w:ascii="Arial" w:hAnsi="Arial" w:cs="Arial"/>
                <w:b/>
                <w:bCs/>
                <w:sz w:val="22"/>
                <w:szCs w:val="22"/>
              </w:rPr>
              <w:tab/>
              <w:t xml:space="preserve">Royal College of Physicians (RCP) interim guidance on scope of practice </w:t>
            </w:r>
          </w:p>
          <w:p w14:paraId="03BF87BD" w14:textId="5954B2DF" w:rsidR="000F36A3" w:rsidRPr="004341C1" w:rsidRDefault="000F36A3" w:rsidP="000F36A3">
            <w:pPr>
              <w:tabs>
                <w:tab w:val="left" w:pos="1608"/>
              </w:tabs>
              <w:ind w:right="-397"/>
              <w:rPr>
                <w:rFonts w:ascii="Arial" w:hAnsi="Arial" w:cs="Arial"/>
                <w:b/>
                <w:bCs/>
                <w:sz w:val="22"/>
                <w:szCs w:val="22"/>
              </w:rPr>
            </w:pPr>
            <w:r w:rsidRPr="000F36A3">
              <w:rPr>
                <w:rFonts w:ascii="Arial" w:hAnsi="Arial" w:cs="Arial"/>
                <w:b/>
                <w:bCs/>
                <w:sz w:val="22"/>
                <w:szCs w:val="22"/>
              </w:rPr>
              <w:t>https://www.rcp.ac.uk/media/tzahqplo/pa_interim-guidance-on-scope-of-practice.pdf</w:t>
            </w:r>
          </w:p>
        </w:tc>
      </w:tr>
      <w:tr w:rsidR="00916561" w14:paraId="0468CB2E" w14:textId="77777777" w:rsidTr="00F05D73">
        <w:trPr>
          <w:trHeight w:val="1636"/>
          <w:jc w:val="center"/>
        </w:trPr>
        <w:tc>
          <w:tcPr>
            <w:tcW w:w="390" w:type="pct"/>
          </w:tcPr>
          <w:p w14:paraId="22422DDF" w14:textId="77777777" w:rsidR="002134D3" w:rsidRDefault="002134D3" w:rsidP="002134D3">
            <w:pPr>
              <w:tabs>
                <w:tab w:val="left" w:pos="1608"/>
              </w:tabs>
              <w:rPr>
                <w:rFonts w:ascii="Arial" w:hAnsi="Arial" w:cs="Arial"/>
                <w:b/>
                <w:bCs/>
                <w:sz w:val="22"/>
                <w:szCs w:val="22"/>
              </w:rPr>
            </w:pPr>
          </w:p>
          <w:p w14:paraId="5FE67B3B" w14:textId="39FEE200" w:rsidR="002134D3" w:rsidRPr="00F75AB5" w:rsidRDefault="002134D3" w:rsidP="002134D3">
            <w:pPr>
              <w:tabs>
                <w:tab w:val="left" w:pos="1608"/>
              </w:tabs>
              <w:rPr>
                <w:rFonts w:ascii="Arial" w:hAnsi="Arial" w:cs="Arial"/>
                <w:b/>
                <w:bCs/>
                <w:sz w:val="22"/>
                <w:szCs w:val="22"/>
              </w:rPr>
            </w:pPr>
            <w:r w:rsidRPr="00F75AB5">
              <w:rPr>
                <w:rFonts w:ascii="Arial" w:hAnsi="Arial" w:cs="Arial"/>
                <w:b/>
                <w:bCs/>
                <w:sz w:val="22"/>
                <w:szCs w:val="22"/>
              </w:rPr>
              <w:t>A</w:t>
            </w:r>
            <w:r>
              <w:rPr>
                <w:rFonts w:ascii="Arial" w:hAnsi="Arial" w:cs="Arial"/>
                <w:b/>
                <w:bCs/>
                <w:sz w:val="22"/>
                <w:szCs w:val="22"/>
              </w:rPr>
              <w:t>pp</w:t>
            </w:r>
            <w:r w:rsidR="00916561">
              <w:rPr>
                <w:rFonts w:ascii="Arial" w:hAnsi="Arial" w:cs="Arial"/>
                <w:b/>
                <w:bCs/>
                <w:sz w:val="22"/>
                <w:szCs w:val="22"/>
              </w:rPr>
              <w:t>6</w:t>
            </w:r>
          </w:p>
        </w:tc>
        <w:tc>
          <w:tcPr>
            <w:tcW w:w="4610" w:type="pct"/>
          </w:tcPr>
          <w:p w14:paraId="2812819E" w14:textId="77777777" w:rsidR="002134D3" w:rsidRDefault="002134D3" w:rsidP="002134D3">
            <w:pPr>
              <w:tabs>
                <w:tab w:val="left" w:pos="1608"/>
              </w:tabs>
              <w:ind w:right="-397"/>
              <w:rPr>
                <w:rFonts w:ascii="Arial" w:hAnsi="Arial" w:cs="Arial"/>
                <w:b/>
                <w:bCs/>
                <w:sz w:val="22"/>
                <w:szCs w:val="22"/>
              </w:rPr>
            </w:pPr>
          </w:p>
          <w:p w14:paraId="6903558D" w14:textId="77777777" w:rsidR="002134D3" w:rsidRPr="00F75AB5" w:rsidRDefault="002134D3" w:rsidP="002134D3">
            <w:pPr>
              <w:tabs>
                <w:tab w:val="left" w:pos="1608"/>
              </w:tabs>
              <w:ind w:right="-397"/>
              <w:rPr>
                <w:rFonts w:ascii="Arial" w:hAnsi="Arial" w:cs="Arial"/>
                <w:b/>
                <w:bCs/>
                <w:sz w:val="22"/>
                <w:szCs w:val="22"/>
              </w:rPr>
            </w:pPr>
            <w:r w:rsidRPr="00F75AB5">
              <w:rPr>
                <w:rFonts w:ascii="Arial" w:hAnsi="Arial" w:cs="Arial"/>
                <w:b/>
                <w:bCs/>
                <w:sz w:val="22"/>
                <w:szCs w:val="22"/>
              </w:rPr>
              <w:t>PA Appraisal template</w:t>
            </w:r>
          </w:p>
          <w:p w14:paraId="3FF5E32E" w14:textId="77777777" w:rsidR="002134D3" w:rsidRDefault="002134D3" w:rsidP="002134D3">
            <w:pPr>
              <w:tabs>
                <w:tab w:val="left" w:pos="1608"/>
              </w:tabs>
              <w:ind w:right="-397"/>
              <w:rPr>
                <w:rFonts w:ascii="Arial" w:hAnsi="Arial" w:cs="Arial"/>
                <w:sz w:val="22"/>
                <w:szCs w:val="22"/>
              </w:rPr>
            </w:pPr>
          </w:p>
          <w:p w14:paraId="57193733" w14:textId="77777777" w:rsidR="002134D3" w:rsidRDefault="002134D3" w:rsidP="002134D3">
            <w:pPr>
              <w:tabs>
                <w:tab w:val="left" w:pos="1608"/>
              </w:tabs>
              <w:ind w:right="-397"/>
              <w:rPr>
                <w:rFonts w:ascii="Arial" w:hAnsi="Arial" w:cs="Arial"/>
                <w:sz w:val="22"/>
                <w:szCs w:val="22"/>
              </w:rPr>
            </w:pPr>
            <w:hyperlink r:id="rId24" w:history="1">
              <w:r w:rsidRPr="00BD00F5">
                <w:rPr>
                  <w:rStyle w:val="Hyperlink"/>
                  <w:rFonts w:ascii="Arial" w:hAnsi="Arial" w:cs="Arial"/>
                </w:rPr>
                <w:t>https://www.aomrc.org.uk/wp-content/uploads/2023/07/Medical_Appraisal_Guide_2022_0622.pdf</w:t>
              </w:r>
            </w:hyperlink>
          </w:p>
          <w:p w14:paraId="7D67710C" w14:textId="77777777" w:rsidR="002134D3" w:rsidRPr="0053317A" w:rsidRDefault="002134D3" w:rsidP="002134D3">
            <w:pPr>
              <w:tabs>
                <w:tab w:val="left" w:pos="1608"/>
              </w:tabs>
              <w:ind w:right="-397"/>
              <w:rPr>
                <w:rFonts w:ascii="Arial" w:hAnsi="Arial" w:cs="Arial"/>
                <w:sz w:val="22"/>
                <w:szCs w:val="22"/>
              </w:rPr>
            </w:pPr>
          </w:p>
        </w:tc>
      </w:tr>
      <w:tr w:rsidR="00916561" w14:paraId="13A21991" w14:textId="77777777" w:rsidTr="00916561">
        <w:trPr>
          <w:trHeight w:val="1712"/>
          <w:jc w:val="center"/>
        </w:trPr>
        <w:tc>
          <w:tcPr>
            <w:tcW w:w="390" w:type="pct"/>
          </w:tcPr>
          <w:p w14:paraId="434753E4" w14:textId="77777777" w:rsidR="002134D3" w:rsidRDefault="002134D3" w:rsidP="002134D3">
            <w:pPr>
              <w:tabs>
                <w:tab w:val="left" w:pos="1608"/>
              </w:tabs>
              <w:rPr>
                <w:rFonts w:ascii="Arial" w:hAnsi="Arial" w:cs="Arial"/>
                <w:b/>
                <w:bCs/>
              </w:rPr>
            </w:pPr>
          </w:p>
          <w:p w14:paraId="226A23CD" w14:textId="4552629C" w:rsidR="002134D3" w:rsidRPr="00626449" w:rsidRDefault="00916561" w:rsidP="002134D3">
            <w:pPr>
              <w:tabs>
                <w:tab w:val="left" w:pos="1608"/>
              </w:tabs>
              <w:rPr>
                <w:rFonts w:ascii="Arial" w:hAnsi="Arial" w:cs="Arial"/>
                <w:b/>
                <w:bCs/>
                <w:sz w:val="22"/>
                <w:szCs w:val="22"/>
              </w:rPr>
            </w:pPr>
            <w:r>
              <w:rPr>
                <w:rFonts w:ascii="Arial" w:hAnsi="Arial" w:cs="Arial"/>
                <w:b/>
                <w:bCs/>
                <w:sz w:val="22"/>
                <w:szCs w:val="22"/>
              </w:rPr>
              <w:t>A</w:t>
            </w:r>
            <w:r w:rsidR="002134D3" w:rsidRPr="00626449">
              <w:rPr>
                <w:rFonts w:ascii="Arial" w:hAnsi="Arial" w:cs="Arial"/>
                <w:b/>
                <w:bCs/>
                <w:sz w:val="22"/>
                <w:szCs w:val="22"/>
              </w:rPr>
              <w:t>pp</w:t>
            </w:r>
            <w:r>
              <w:rPr>
                <w:rFonts w:ascii="Arial" w:hAnsi="Arial" w:cs="Arial"/>
                <w:b/>
                <w:bCs/>
                <w:sz w:val="22"/>
                <w:szCs w:val="22"/>
              </w:rPr>
              <w:t>7</w:t>
            </w:r>
          </w:p>
        </w:tc>
        <w:tc>
          <w:tcPr>
            <w:tcW w:w="4610" w:type="pct"/>
          </w:tcPr>
          <w:p w14:paraId="5CEC3E5F" w14:textId="77777777" w:rsidR="002134D3" w:rsidRDefault="002134D3" w:rsidP="002134D3">
            <w:pPr>
              <w:tabs>
                <w:tab w:val="left" w:pos="1608"/>
              </w:tabs>
              <w:ind w:right="-397"/>
              <w:rPr>
                <w:rFonts w:ascii="Arial" w:hAnsi="Arial" w:cs="Arial"/>
                <w:b/>
                <w:bCs/>
              </w:rPr>
            </w:pPr>
          </w:p>
          <w:p w14:paraId="6E21A69D" w14:textId="77777777" w:rsidR="002134D3" w:rsidRDefault="002134D3" w:rsidP="002134D3">
            <w:pPr>
              <w:tabs>
                <w:tab w:val="left" w:pos="1608"/>
              </w:tabs>
              <w:ind w:right="-397"/>
              <w:rPr>
                <w:rFonts w:ascii="Arial" w:hAnsi="Arial" w:cs="Arial"/>
                <w:b/>
                <w:bCs/>
              </w:rPr>
            </w:pPr>
            <w:r>
              <w:rPr>
                <w:rFonts w:ascii="Arial" w:hAnsi="Arial" w:cs="Arial"/>
                <w:b/>
                <w:bCs/>
              </w:rPr>
              <w:t>Specialist Pharmacy Service and Royal Pharmaceutical Society – A competency Framework for all prescribers</w:t>
            </w:r>
          </w:p>
          <w:p w14:paraId="1C01C8A7" w14:textId="77777777" w:rsidR="002134D3" w:rsidRDefault="002134D3" w:rsidP="002134D3">
            <w:pPr>
              <w:tabs>
                <w:tab w:val="left" w:pos="1608"/>
              </w:tabs>
              <w:ind w:right="-397"/>
              <w:rPr>
                <w:rFonts w:ascii="Arial" w:hAnsi="Arial" w:cs="Arial"/>
                <w:b/>
                <w:bCs/>
              </w:rPr>
            </w:pPr>
          </w:p>
          <w:p w14:paraId="0B7B6CA3" w14:textId="77777777" w:rsidR="002134D3" w:rsidRDefault="002134D3" w:rsidP="002134D3">
            <w:pPr>
              <w:tabs>
                <w:tab w:val="left" w:pos="1608"/>
              </w:tabs>
              <w:ind w:right="-397"/>
            </w:pPr>
            <w:hyperlink r:id="rId25" w:history="1">
              <w:r w:rsidRPr="000402A5">
                <w:rPr>
                  <w:rStyle w:val="Hyperlink"/>
                  <w:rFonts w:ascii="Arial" w:hAnsi="Arial" w:cs="Arial"/>
                  <w:b/>
                  <w:bCs/>
                </w:rPr>
                <w:t>https://www.sps.nhs.uk/articles/supply-and-administration-of-medicines-by-staff-group-p-to-z/</w:t>
              </w:r>
            </w:hyperlink>
          </w:p>
          <w:p w14:paraId="19036503" w14:textId="77777777" w:rsidR="002134D3" w:rsidRDefault="002134D3" w:rsidP="002134D3">
            <w:pPr>
              <w:tabs>
                <w:tab w:val="left" w:pos="1608"/>
              </w:tabs>
              <w:ind w:right="-397"/>
              <w:rPr>
                <w:rFonts w:ascii="Arial" w:hAnsi="Arial" w:cs="Arial"/>
                <w:b/>
                <w:bCs/>
              </w:rPr>
            </w:pPr>
          </w:p>
          <w:p w14:paraId="627DEAB5" w14:textId="15FC9BBE" w:rsidR="002134D3" w:rsidRDefault="002134D3" w:rsidP="002134D3">
            <w:pPr>
              <w:tabs>
                <w:tab w:val="left" w:pos="1608"/>
              </w:tabs>
              <w:ind w:right="-397"/>
              <w:rPr>
                <w:rFonts w:ascii="Arial" w:hAnsi="Arial" w:cs="Arial"/>
                <w:b/>
                <w:bCs/>
              </w:rPr>
            </w:pPr>
            <w:hyperlink r:id="rId26" w:history="1">
              <w:r w:rsidRPr="00C10B2C">
                <w:rPr>
                  <w:rStyle w:val="Hyperlink"/>
                  <w:rFonts w:ascii="Arial" w:hAnsi="Arial" w:cs="Arial"/>
                  <w:b/>
                  <w:bCs/>
                </w:rPr>
                <w:t>https://www.rpharms.com/Portals/0/RPS%20document%20library/Open%20access/Professional%20standards/Prescribing%20competency%20framework/prescribing-competency-framework.pdf</w:t>
              </w:r>
            </w:hyperlink>
          </w:p>
        </w:tc>
      </w:tr>
    </w:tbl>
    <w:p w14:paraId="3CBAE053" w14:textId="77777777" w:rsidR="00FC5ACA" w:rsidRPr="00FC5ACA" w:rsidRDefault="00FC5ACA" w:rsidP="003A2887">
      <w:pPr>
        <w:tabs>
          <w:tab w:val="left" w:pos="1608"/>
        </w:tabs>
        <w:rPr>
          <w:rFonts w:ascii="Arial" w:hAnsi="Arial" w:cs="Arial"/>
          <w:b/>
          <w:bCs/>
        </w:rPr>
      </w:pPr>
    </w:p>
    <w:sectPr w:rsidR="00FC5ACA" w:rsidRPr="00FC5ACA" w:rsidSect="008337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421A9" w14:textId="77777777" w:rsidR="00FC33CE" w:rsidRDefault="00FC33CE" w:rsidP="0053792B">
      <w:pPr>
        <w:spacing w:after="0" w:line="240" w:lineRule="auto"/>
      </w:pPr>
      <w:r>
        <w:separator/>
      </w:r>
    </w:p>
  </w:endnote>
  <w:endnote w:type="continuationSeparator" w:id="0">
    <w:p w14:paraId="46CA37C0" w14:textId="77777777" w:rsidR="00FC33CE" w:rsidRDefault="00FC33CE" w:rsidP="0053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38235"/>
      <w:docPartObj>
        <w:docPartGallery w:val="Page Numbers (Bottom of Page)"/>
        <w:docPartUnique/>
      </w:docPartObj>
    </w:sdtPr>
    <w:sdtEndPr>
      <w:rPr>
        <w:noProof/>
      </w:rPr>
    </w:sdtEndPr>
    <w:sdtContent>
      <w:p w14:paraId="4DFFA735" w14:textId="77777777" w:rsidR="0011734B" w:rsidRDefault="0011734B" w:rsidP="00F05D73">
        <w:pPr>
          <w:pStyle w:val="Footer"/>
          <w:ind w:left="426"/>
          <w:jc w:val="center"/>
        </w:pPr>
        <w:r>
          <w:fldChar w:fldCharType="begin"/>
        </w:r>
        <w:r>
          <w:instrText xml:space="preserve"> PAGE   \* MERGEFORMAT </w:instrText>
        </w:r>
        <w:r>
          <w:fldChar w:fldCharType="separate"/>
        </w:r>
        <w:r>
          <w:rPr>
            <w:noProof/>
          </w:rPr>
          <w:t>1</w:t>
        </w:r>
        <w:r>
          <w:rPr>
            <w:noProof/>
          </w:rPr>
          <w:fldChar w:fldCharType="end"/>
        </w:r>
      </w:p>
    </w:sdtContent>
  </w:sdt>
  <w:p w14:paraId="63BE7830" w14:textId="67B01B94" w:rsidR="0011734B" w:rsidRPr="00E74890" w:rsidRDefault="0011734B" w:rsidP="001219D6">
    <w:pPr>
      <w:pStyle w:val="Footer"/>
      <w:rPr>
        <w:rFonts w:ascii="Arial" w:hAnsi="Arial" w:cs="Arial"/>
        <w:b/>
        <w:sz w:val="16"/>
        <w:szCs w:val="16"/>
      </w:rPr>
    </w:pPr>
    <w:r w:rsidRPr="00E74890">
      <w:rPr>
        <w:rFonts w:ascii="Arial" w:hAnsi="Arial" w:cs="Arial"/>
        <w:b/>
        <w:sz w:val="16"/>
        <w:szCs w:val="16"/>
      </w:rPr>
      <w:t>Title:</w:t>
    </w:r>
    <w:r>
      <w:rPr>
        <w:rFonts w:ascii="Arial" w:hAnsi="Arial" w:cs="Arial"/>
        <w:b/>
        <w:sz w:val="16"/>
        <w:szCs w:val="16"/>
      </w:rPr>
      <w:t xml:space="preserve"> Physician Ass</w:t>
    </w:r>
    <w:r w:rsidR="00D87597">
      <w:rPr>
        <w:rFonts w:ascii="Arial" w:hAnsi="Arial" w:cs="Arial"/>
        <w:b/>
        <w:sz w:val="16"/>
        <w:szCs w:val="16"/>
      </w:rPr>
      <w:t>istant/ Associate</w:t>
    </w:r>
    <w:r>
      <w:rPr>
        <w:rFonts w:ascii="Arial" w:hAnsi="Arial" w:cs="Arial"/>
        <w:b/>
        <w:sz w:val="16"/>
        <w:szCs w:val="16"/>
      </w:rPr>
      <w:t xml:space="preserve"> Governance Policy</w:t>
    </w:r>
  </w:p>
  <w:p w14:paraId="1D15C4C6" w14:textId="0CA4A0FD" w:rsidR="0011734B" w:rsidRPr="00E74890" w:rsidRDefault="0011734B" w:rsidP="001219D6">
    <w:pPr>
      <w:pStyle w:val="Footer"/>
      <w:rPr>
        <w:rFonts w:ascii="Arial" w:hAnsi="Arial" w:cs="Arial"/>
        <w:b/>
        <w:sz w:val="16"/>
        <w:szCs w:val="16"/>
      </w:rPr>
    </w:pPr>
    <w:r w:rsidRPr="00E74890">
      <w:rPr>
        <w:rFonts w:ascii="Arial" w:hAnsi="Arial" w:cs="Arial"/>
        <w:b/>
        <w:sz w:val="16"/>
        <w:szCs w:val="16"/>
      </w:rPr>
      <w:t>Author:</w:t>
    </w:r>
    <w:r>
      <w:rPr>
        <w:rFonts w:ascii="Arial" w:hAnsi="Arial" w:cs="Arial"/>
        <w:b/>
        <w:sz w:val="16"/>
        <w:szCs w:val="16"/>
      </w:rPr>
      <w:t xml:space="preserve">  </w:t>
    </w:r>
    <w:r w:rsidR="002137B4">
      <w:rPr>
        <w:rFonts w:ascii="Arial" w:hAnsi="Arial" w:cs="Arial"/>
        <w:b/>
        <w:sz w:val="16"/>
        <w:szCs w:val="16"/>
      </w:rPr>
      <w:t>Dr Gail Ng</w:t>
    </w:r>
  </w:p>
  <w:p w14:paraId="672A92A7" w14:textId="476BC2AD" w:rsidR="0011734B" w:rsidRPr="00E74890" w:rsidRDefault="0011734B" w:rsidP="001219D6">
    <w:pPr>
      <w:pStyle w:val="Footer"/>
      <w:rPr>
        <w:rFonts w:ascii="Arial" w:hAnsi="Arial" w:cs="Arial"/>
        <w:b/>
        <w:sz w:val="16"/>
        <w:szCs w:val="16"/>
      </w:rPr>
    </w:pPr>
    <w:r w:rsidRPr="00E74890">
      <w:rPr>
        <w:rFonts w:ascii="Arial" w:hAnsi="Arial" w:cs="Arial"/>
        <w:b/>
        <w:sz w:val="16"/>
        <w:szCs w:val="16"/>
      </w:rPr>
      <w:t>Version:</w:t>
    </w:r>
    <w:r>
      <w:rPr>
        <w:rFonts w:ascii="Arial" w:hAnsi="Arial" w:cs="Arial"/>
        <w:b/>
        <w:sz w:val="16"/>
        <w:szCs w:val="16"/>
      </w:rPr>
      <w:t xml:space="preserve"> 1 – </w:t>
    </w:r>
    <w:r w:rsidR="00F05D73">
      <w:rPr>
        <w:rFonts w:ascii="Arial" w:hAnsi="Arial" w:cs="Arial"/>
        <w:b/>
        <w:sz w:val="16"/>
        <w:szCs w:val="16"/>
      </w:rPr>
      <w:t>Mar</w:t>
    </w:r>
    <w:r w:rsidR="001A760C">
      <w:rPr>
        <w:rFonts w:ascii="Arial" w:hAnsi="Arial" w:cs="Arial"/>
        <w:b/>
        <w:sz w:val="16"/>
        <w:szCs w:val="16"/>
      </w:rPr>
      <w:t xml:space="preserve"> 2026</w:t>
    </w:r>
  </w:p>
  <w:p w14:paraId="67490FBF" w14:textId="4876A0AF" w:rsidR="0011734B" w:rsidRPr="00E74890" w:rsidRDefault="0011734B" w:rsidP="001219D6">
    <w:pPr>
      <w:pStyle w:val="Footer"/>
      <w:rPr>
        <w:rFonts w:ascii="Arial" w:hAnsi="Arial" w:cs="Arial"/>
        <w:b/>
        <w:sz w:val="16"/>
        <w:szCs w:val="16"/>
      </w:rPr>
    </w:pPr>
    <w:r w:rsidRPr="00E74890">
      <w:rPr>
        <w:rFonts w:ascii="Arial" w:hAnsi="Arial" w:cs="Arial"/>
        <w:b/>
        <w:sz w:val="16"/>
        <w:szCs w:val="16"/>
      </w:rPr>
      <w:t>Date of approval:</w:t>
    </w:r>
    <w:r>
      <w:rPr>
        <w:rFonts w:ascii="Arial" w:hAnsi="Arial" w:cs="Arial"/>
        <w:b/>
        <w:sz w:val="16"/>
        <w:szCs w:val="16"/>
      </w:rPr>
      <w:t xml:space="preserve">  </w:t>
    </w:r>
  </w:p>
  <w:p w14:paraId="78EDEE9F" w14:textId="6756183A" w:rsidR="0011734B" w:rsidRPr="00E74890" w:rsidRDefault="0011734B" w:rsidP="001219D6">
    <w:pPr>
      <w:pStyle w:val="Footer"/>
      <w:rPr>
        <w:rFonts w:ascii="Arial" w:hAnsi="Arial" w:cs="Arial"/>
        <w:b/>
        <w:sz w:val="16"/>
        <w:szCs w:val="16"/>
      </w:rPr>
    </w:pPr>
    <w:r w:rsidRPr="00E74890">
      <w:rPr>
        <w:rFonts w:ascii="Arial" w:hAnsi="Arial" w:cs="Arial"/>
        <w:b/>
        <w:sz w:val="16"/>
        <w:szCs w:val="16"/>
      </w:rPr>
      <w:t>Date of review:</w:t>
    </w:r>
    <w:r>
      <w:rPr>
        <w:rFonts w:ascii="Arial" w:hAnsi="Arial" w:cs="Arial"/>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FEFC" w14:textId="77777777" w:rsidR="00FC33CE" w:rsidRDefault="00FC33CE" w:rsidP="0053792B">
      <w:pPr>
        <w:spacing w:after="0" w:line="240" w:lineRule="auto"/>
      </w:pPr>
      <w:r>
        <w:separator/>
      </w:r>
    </w:p>
  </w:footnote>
  <w:footnote w:type="continuationSeparator" w:id="0">
    <w:p w14:paraId="3D1BB4E2" w14:textId="77777777" w:rsidR="00FC33CE" w:rsidRDefault="00FC33CE" w:rsidP="00537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EDB2" w14:textId="77777777" w:rsidR="0011734B" w:rsidRDefault="0011734B" w:rsidP="00E74890">
    <w:pPr>
      <w:pStyle w:val="Header"/>
      <w:ind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F87"/>
    <w:multiLevelType w:val="hybridMultilevel"/>
    <w:tmpl w:val="5FA83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816480"/>
    <w:multiLevelType w:val="hybridMultilevel"/>
    <w:tmpl w:val="8A58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16E38"/>
    <w:multiLevelType w:val="multilevel"/>
    <w:tmpl w:val="58CCF0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69772B"/>
    <w:multiLevelType w:val="hybridMultilevel"/>
    <w:tmpl w:val="12F81DA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1D10874"/>
    <w:multiLevelType w:val="hybridMultilevel"/>
    <w:tmpl w:val="248C8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77802"/>
    <w:multiLevelType w:val="hybridMultilevel"/>
    <w:tmpl w:val="2D047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E90C9B"/>
    <w:multiLevelType w:val="hybridMultilevel"/>
    <w:tmpl w:val="A88A20BE"/>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38683EA2"/>
    <w:multiLevelType w:val="hybridMultilevel"/>
    <w:tmpl w:val="29FE3A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077E9F"/>
    <w:multiLevelType w:val="multilevel"/>
    <w:tmpl w:val="F64ECEB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272D53"/>
    <w:multiLevelType w:val="hybridMultilevel"/>
    <w:tmpl w:val="0F30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43BAF"/>
    <w:multiLevelType w:val="hybridMultilevel"/>
    <w:tmpl w:val="E9F06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950E7B"/>
    <w:multiLevelType w:val="hybridMultilevel"/>
    <w:tmpl w:val="8EB07C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3EB4644"/>
    <w:multiLevelType w:val="hybridMultilevel"/>
    <w:tmpl w:val="874C06D2"/>
    <w:lvl w:ilvl="0" w:tplc="622E0F3A">
      <w:start w:val="6"/>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6F578EA"/>
    <w:multiLevelType w:val="hybridMultilevel"/>
    <w:tmpl w:val="DD580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E4A2EA8"/>
    <w:multiLevelType w:val="hybridMultilevel"/>
    <w:tmpl w:val="EE1E744E"/>
    <w:lvl w:ilvl="0" w:tplc="EF1492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083C12"/>
    <w:multiLevelType w:val="hybridMultilevel"/>
    <w:tmpl w:val="8E446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0941AB"/>
    <w:multiLevelType w:val="hybridMultilevel"/>
    <w:tmpl w:val="ACA26B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96D38BC"/>
    <w:multiLevelType w:val="hybridMultilevel"/>
    <w:tmpl w:val="BC7C8E2E"/>
    <w:lvl w:ilvl="0" w:tplc="19902A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365D99"/>
    <w:multiLevelType w:val="hybridMultilevel"/>
    <w:tmpl w:val="74B8122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EA41B1"/>
    <w:multiLevelType w:val="hybridMultilevel"/>
    <w:tmpl w:val="5D14560E"/>
    <w:lvl w:ilvl="0" w:tplc="0809000F">
      <w:start w:val="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447896"/>
    <w:multiLevelType w:val="hybridMultilevel"/>
    <w:tmpl w:val="8C704434"/>
    <w:lvl w:ilvl="0" w:tplc="7D12BDA2">
      <w:start w:val="5"/>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03B5E9B"/>
    <w:multiLevelType w:val="hybridMultilevel"/>
    <w:tmpl w:val="6E7E4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0D57B93"/>
    <w:multiLevelType w:val="hybridMultilevel"/>
    <w:tmpl w:val="2DFA2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65859FE"/>
    <w:multiLevelType w:val="multilevel"/>
    <w:tmpl w:val="699CF15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6933625"/>
    <w:multiLevelType w:val="hybridMultilevel"/>
    <w:tmpl w:val="2A706374"/>
    <w:lvl w:ilvl="0" w:tplc="1794DF46">
      <w:start w:val="9"/>
      <w:numFmt w:val="lowerLetter"/>
      <w:lvlText w:val="%1)"/>
      <w:lvlJc w:val="left"/>
      <w:pPr>
        <w:ind w:left="1069"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5" w15:restartNumberingAfterBreak="0">
    <w:nsid w:val="7A223908"/>
    <w:multiLevelType w:val="hybridMultilevel"/>
    <w:tmpl w:val="58C025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F826D8C"/>
    <w:multiLevelType w:val="hybridMultilevel"/>
    <w:tmpl w:val="C9FEC8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84952470">
    <w:abstractNumId w:val="18"/>
  </w:num>
  <w:num w:numId="2" w16cid:durableId="2018996894">
    <w:abstractNumId w:val="14"/>
  </w:num>
  <w:num w:numId="3" w16cid:durableId="95055608">
    <w:abstractNumId w:val="4"/>
  </w:num>
  <w:num w:numId="4" w16cid:durableId="1144850592">
    <w:abstractNumId w:val="1"/>
  </w:num>
  <w:num w:numId="5" w16cid:durableId="279646456">
    <w:abstractNumId w:val="23"/>
  </w:num>
  <w:num w:numId="6" w16cid:durableId="1958641334">
    <w:abstractNumId w:val="3"/>
  </w:num>
  <w:num w:numId="7" w16cid:durableId="2142072238">
    <w:abstractNumId w:val="6"/>
  </w:num>
  <w:num w:numId="8" w16cid:durableId="77211444">
    <w:abstractNumId w:val="10"/>
  </w:num>
  <w:num w:numId="9" w16cid:durableId="1933971635">
    <w:abstractNumId w:val="22"/>
  </w:num>
  <w:num w:numId="10" w16cid:durableId="146941101">
    <w:abstractNumId w:val="15"/>
  </w:num>
  <w:num w:numId="11" w16cid:durableId="761490370">
    <w:abstractNumId w:val="26"/>
  </w:num>
  <w:num w:numId="12" w16cid:durableId="2065831146">
    <w:abstractNumId w:val="21"/>
  </w:num>
  <w:num w:numId="13" w16cid:durableId="1595549388">
    <w:abstractNumId w:val="0"/>
  </w:num>
  <w:num w:numId="14" w16cid:durableId="1249391031">
    <w:abstractNumId w:val="9"/>
  </w:num>
  <w:num w:numId="15" w16cid:durableId="1563056973">
    <w:abstractNumId w:val="16"/>
  </w:num>
  <w:num w:numId="16" w16cid:durableId="2121796066">
    <w:abstractNumId w:val="5"/>
  </w:num>
  <w:num w:numId="17" w16cid:durableId="1506095534">
    <w:abstractNumId w:val="24"/>
  </w:num>
  <w:num w:numId="18" w16cid:durableId="931006819">
    <w:abstractNumId w:val="11"/>
  </w:num>
  <w:num w:numId="19" w16cid:durableId="17703642">
    <w:abstractNumId w:val="13"/>
  </w:num>
  <w:num w:numId="20" w16cid:durableId="1842961570">
    <w:abstractNumId w:val="17"/>
  </w:num>
  <w:num w:numId="21" w16cid:durableId="2109498530">
    <w:abstractNumId w:val="25"/>
  </w:num>
  <w:num w:numId="22" w16cid:durableId="544368424">
    <w:abstractNumId w:val="12"/>
  </w:num>
  <w:num w:numId="23" w16cid:durableId="840701320">
    <w:abstractNumId w:val="7"/>
  </w:num>
  <w:num w:numId="24" w16cid:durableId="2086873116">
    <w:abstractNumId w:val="2"/>
  </w:num>
  <w:num w:numId="25" w16cid:durableId="146289515">
    <w:abstractNumId w:val="20"/>
  </w:num>
  <w:num w:numId="26" w16cid:durableId="2125997522">
    <w:abstractNumId w:val="19"/>
  </w:num>
  <w:num w:numId="27" w16cid:durableId="17897378">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2B"/>
    <w:rsid w:val="00033DE4"/>
    <w:rsid w:val="000522A6"/>
    <w:rsid w:val="00056193"/>
    <w:rsid w:val="00061904"/>
    <w:rsid w:val="00067D15"/>
    <w:rsid w:val="00082D16"/>
    <w:rsid w:val="00084FDE"/>
    <w:rsid w:val="00093CB2"/>
    <w:rsid w:val="00096C38"/>
    <w:rsid w:val="00097E16"/>
    <w:rsid w:val="000A168F"/>
    <w:rsid w:val="000A29D6"/>
    <w:rsid w:val="000B5802"/>
    <w:rsid w:val="000B59D8"/>
    <w:rsid w:val="000D729C"/>
    <w:rsid w:val="000E182F"/>
    <w:rsid w:val="000E66D1"/>
    <w:rsid w:val="000F36A3"/>
    <w:rsid w:val="000F54DF"/>
    <w:rsid w:val="00107C90"/>
    <w:rsid w:val="00116F6A"/>
    <w:rsid w:val="0011734B"/>
    <w:rsid w:val="001219D6"/>
    <w:rsid w:val="0013707C"/>
    <w:rsid w:val="00144EA5"/>
    <w:rsid w:val="00167590"/>
    <w:rsid w:val="00170223"/>
    <w:rsid w:val="00190822"/>
    <w:rsid w:val="00192C13"/>
    <w:rsid w:val="001A0ABA"/>
    <w:rsid w:val="001A3CDE"/>
    <w:rsid w:val="001A4893"/>
    <w:rsid w:val="001A760C"/>
    <w:rsid w:val="001B11F0"/>
    <w:rsid w:val="001B36E1"/>
    <w:rsid w:val="001D1C51"/>
    <w:rsid w:val="001E3831"/>
    <w:rsid w:val="001E6947"/>
    <w:rsid w:val="00213110"/>
    <w:rsid w:val="002134D3"/>
    <w:rsid w:val="002137B4"/>
    <w:rsid w:val="0021691C"/>
    <w:rsid w:val="00231079"/>
    <w:rsid w:val="00240E03"/>
    <w:rsid w:val="00242EBF"/>
    <w:rsid w:val="00245545"/>
    <w:rsid w:val="0025013A"/>
    <w:rsid w:val="002654B2"/>
    <w:rsid w:val="002668BE"/>
    <w:rsid w:val="0027549E"/>
    <w:rsid w:val="00281CD6"/>
    <w:rsid w:val="00283C95"/>
    <w:rsid w:val="002B36F5"/>
    <w:rsid w:val="002B45C1"/>
    <w:rsid w:val="002B747C"/>
    <w:rsid w:val="002D7D83"/>
    <w:rsid w:val="002F4605"/>
    <w:rsid w:val="00301897"/>
    <w:rsid w:val="00313BDC"/>
    <w:rsid w:val="00316BCE"/>
    <w:rsid w:val="00325082"/>
    <w:rsid w:val="00356A70"/>
    <w:rsid w:val="003A2887"/>
    <w:rsid w:val="003B6328"/>
    <w:rsid w:val="003B654A"/>
    <w:rsid w:val="003E2233"/>
    <w:rsid w:val="003F02EC"/>
    <w:rsid w:val="003F326B"/>
    <w:rsid w:val="004054BF"/>
    <w:rsid w:val="004126E9"/>
    <w:rsid w:val="0041509E"/>
    <w:rsid w:val="00417606"/>
    <w:rsid w:val="004207ED"/>
    <w:rsid w:val="004341C1"/>
    <w:rsid w:val="00436145"/>
    <w:rsid w:val="00441F04"/>
    <w:rsid w:val="004600E2"/>
    <w:rsid w:val="00464690"/>
    <w:rsid w:val="004720E2"/>
    <w:rsid w:val="004756C0"/>
    <w:rsid w:val="00476DCD"/>
    <w:rsid w:val="00494B30"/>
    <w:rsid w:val="004E2318"/>
    <w:rsid w:val="00501A39"/>
    <w:rsid w:val="00513708"/>
    <w:rsid w:val="00517F1C"/>
    <w:rsid w:val="0052643C"/>
    <w:rsid w:val="0053317A"/>
    <w:rsid w:val="0053792B"/>
    <w:rsid w:val="00554258"/>
    <w:rsid w:val="005A5D60"/>
    <w:rsid w:val="005C1D9B"/>
    <w:rsid w:val="005C5E9B"/>
    <w:rsid w:val="005C6DCE"/>
    <w:rsid w:val="005E54F6"/>
    <w:rsid w:val="005F2AD0"/>
    <w:rsid w:val="0061383C"/>
    <w:rsid w:val="00617B5F"/>
    <w:rsid w:val="00626449"/>
    <w:rsid w:val="006302CF"/>
    <w:rsid w:val="00635101"/>
    <w:rsid w:val="006403F5"/>
    <w:rsid w:val="006526A2"/>
    <w:rsid w:val="00660273"/>
    <w:rsid w:val="00670AE8"/>
    <w:rsid w:val="006832B0"/>
    <w:rsid w:val="00686096"/>
    <w:rsid w:val="00690817"/>
    <w:rsid w:val="006959CA"/>
    <w:rsid w:val="00695F63"/>
    <w:rsid w:val="006A6AB1"/>
    <w:rsid w:val="006B5F8A"/>
    <w:rsid w:val="006B62FD"/>
    <w:rsid w:val="006D0454"/>
    <w:rsid w:val="006E43DA"/>
    <w:rsid w:val="006F0FE5"/>
    <w:rsid w:val="006F1B3A"/>
    <w:rsid w:val="00700DC3"/>
    <w:rsid w:val="00713468"/>
    <w:rsid w:val="00713F15"/>
    <w:rsid w:val="0071414F"/>
    <w:rsid w:val="00722A5F"/>
    <w:rsid w:val="00722E83"/>
    <w:rsid w:val="00737CF0"/>
    <w:rsid w:val="00742AAE"/>
    <w:rsid w:val="00747C2D"/>
    <w:rsid w:val="0076106F"/>
    <w:rsid w:val="0078173D"/>
    <w:rsid w:val="007A08A4"/>
    <w:rsid w:val="007A29F9"/>
    <w:rsid w:val="007B0316"/>
    <w:rsid w:val="007B22B5"/>
    <w:rsid w:val="007B6155"/>
    <w:rsid w:val="007C474E"/>
    <w:rsid w:val="007D36A2"/>
    <w:rsid w:val="0080334A"/>
    <w:rsid w:val="008118DB"/>
    <w:rsid w:val="0082757C"/>
    <w:rsid w:val="00833756"/>
    <w:rsid w:val="0084067B"/>
    <w:rsid w:val="00856532"/>
    <w:rsid w:val="008646DC"/>
    <w:rsid w:val="00896435"/>
    <w:rsid w:val="008C5E6C"/>
    <w:rsid w:val="008D486A"/>
    <w:rsid w:val="008E665A"/>
    <w:rsid w:val="008F67F3"/>
    <w:rsid w:val="008F7625"/>
    <w:rsid w:val="00916561"/>
    <w:rsid w:val="00921567"/>
    <w:rsid w:val="00925EDE"/>
    <w:rsid w:val="009477C4"/>
    <w:rsid w:val="009531D8"/>
    <w:rsid w:val="009539B3"/>
    <w:rsid w:val="00957E51"/>
    <w:rsid w:val="00960642"/>
    <w:rsid w:val="00971E76"/>
    <w:rsid w:val="00982A75"/>
    <w:rsid w:val="00993021"/>
    <w:rsid w:val="009A33F6"/>
    <w:rsid w:val="009A51F7"/>
    <w:rsid w:val="009C6DF2"/>
    <w:rsid w:val="009D0C10"/>
    <w:rsid w:val="009D3FBE"/>
    <w:rsid w:val="009E2909"/>
    <w:rsid w:val="009E3764"/>
    <w:rsid w:val="009F4EF3"/>
    <w:rsid w:val="00A13413"/>
    <w:rsid w:val="00A1433D"/>
    <w:rsid w:val="00A2139B"/>
    <w:rsid w:val="00A22B61"/>
    <w:rsid w:val="00A2352E"/>
    <w:rsid w:val="00A252A1"/>
    <w:rsid w:val="00A52016"/>
    <w:rsid w:val="00A707F6"/>
    <w:rsid w:val="00A766C0"/>
    <w:rsid w:val="00A812BB"/>
    <w:rsid w:val="00A919C5"/>
    <w:rsid w:val="00A92C78"/>
    <w:rsid w:val="00AC2F8C"/>
    <w:rsid w:val="00AC4959"/>
    <w:rsid w:val="00AD3C31"/>
    <w:rsid w:val="00AD6474"/>
    <w:rsid w:val="00B0023E"/>
    <w:rsid w:val="00B23E9D"/>
    <w:rsid w:val="00B247DE"/>
    <w:rsid w:val="00B33DBA"/>
    <w:rsid w:val="00B34EFC"/>
    <w:rsid w:val="00B47DCF"/>
    <w:rsid w:val="00B826F5"/>
    <w:rsid w:val="00B8481C"/>
    <w:rsid w:val="00B9102E"/>
    <w:rsid w:val="00B93259"/>
    <w:rsid w:val="00BA1BE8"/>
    <w:rsid w:val="00BB48EF"/>
    <w:rsid w:val="00BC1CA6"/>
    <w:rsid w:val="00BC75B2"/>
    <w:rsid w:val="00BC7F46"/>
    <w:rsid w:val="00C06399"/>
    <w:rsid w:val="00C3732D"/>
    <w:rsid w:val="00C526C5"/>
    <w:rsid w:val="00C57899"/>
    <w:rsid w:val="00C645FF"/>
    <w:rsid w:val="00C67779"/>
    <w:rsid w:val="00C70DC6"/>
    <w:rsid w:val="00C73728"/>
    <w:rsid w:val="00C75D8C"/>
    <w:rsid w:val="00C96DD7"/>
    <w:rsid w:val="00CC1740"/>
    <w:rsid w:val="00CD06F8"/>
    <w:rsid w:val="00CD2270"/>
    <w:rsid w:val="00CD286C"/>
    <w:rsid w:val="00CD350B"/>
    <w:rsid w:val="00CD7D2B"/>
    <w:rsid w:val="00CE5151"/>
    <w:rsid w:val="00CF2A4D"/>
    <w:rsid w:val="00CF33D0"/>
    <w:rsid w:val="00CF49C2"/>
    <w:rsid w:val="00D02A3D"/>
    <w:rsid w:val="00D12644"/>
    <w:rsid w:val="00D144BC"/>
    <w:rsid w:val="00D158F2"/>
    <w:rsid w:val="00D33799"/>
    <w:rsid w:val="00D33ABB"/>
    <w:rsid w:val="00D34996"/>
    <w:rsid w:val="00D3752C"/>
    <w:rsid w:val="00D42B9B"/>
    <w:rsid w:val="00D7584C"/>
    <w:rsid w:val="00D87597"/>
    <w:rsid w:val="00DB6387"/>
    <w:rsid w:val="00DB6E40"/>
    <w:rsid w:val="00DE6378"/>
    <w:rsid w:val="00DF5DB6"/>
    <w:rsid w:val="00E03CD4"/>
    <w:rsid w:val="00E2325F"/>
    <w:rsid w:val="00E26172"/>
    <w:rsid w:val="00E336FC"/>
    <w:rsid w:val="00E4115F"/>
    <w:rsid w:val="00E4212C"/>
    <w:rsid w:val="00E471A8"/>
    <w:rsid w:val="00E53E60"/>
    <w:rsid w:val="00E74890"/>
    <w:rsid w:val="00E76A2F"/>
    <w:rsid w:val="00E86257"/>
    <w:rsid w:val="00E96E7B"/>
    <w:rsid w:val="00EA1F65"/>
    <w:rsid w:val="00EB44C6"/>
    <w:rsid w:val="00EC1606"/>
    <w:rsid w:val="00EC553F"/>
    <w:rsid w:val="00EE6039"/>
    <w:rsid w:val="00EF0223"/>
    <w:rsid w:val="00EF028E"/>
    <w:rsid w:val="00EF7444"/>
    <w:rsid w:val="00F05D73"/>
    <w:rsid w:val="00F0777C"/>
    <w:rsid w:val="00F15199"/>
    <w:rsid w:val="00F206CD"/>
    <w:rsid w:val="00F27EF0"/>
    <w:rsid w:val="00F354E3"/>
    <w:rsid w:val="00F75AB5"/>
    <w:rsid w:val="00F86AA3"/>
    <w:rsid w:val="00F97F3A"/>
    <w:rsid w:val="00FA7576"/>
    <w:rsid w:val="00FC33CE"/>
    <w:rsid w:val="00FC5ACA"/>
    <w:rsid w:val="00FD6C93"/>
    <w:rsid w:val="00FF0825"/>
    <w:rsid w:val="00FF1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C24060E"/>
  <w15:docId w15:val="{EC610770-9E8F-41B9-932C-D0AC9D11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0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337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92B"/>
  </w:style>
  <w:style w:type="paragraph" w:styleId="Footer">
    <w:name w:val="footer"/>
    <w:basedOn w:val="Normal"/>
    <w:link w:val="FooterChar"/>
    <w:uiPriority w:val="99"/>
    <w:unhideWhenUsed/>
    <w:rsid w:val="00537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92B"/>
  </w:style>
  <w:style w:type="paragraph" w:styleId="BalloonText">
    <w:name w:val="Balloon Text"/>
    <w:basedOn w:val="Normal"/>
    <w:link w:val="BalloonTextChar"/>
    <w:uiPriority w:val="99"/>
    <w:semiHidden/>
    <w:unhideWhenUsed/>
    <w:rsid w:val="00537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92B"/>
    <w:rPr>
      <w:rFonts w:ascii="Tahoma" w:hAnsi="Tahoma" w:cs="Tahoma"/>
      <w:sz w:val="16"/>
      <w:szCs w:val="16"/>
    </w:rPr>
  </w:style>
  <w:style w:type="paragraph" w:styleId="ListParagraph">
    <w:name w:val="List Paragraph"/>
    <w:basedOn w:val="Normal"/>
    <w:uiPriority w:val="34"/>
    <w:qFormat/>
    <w:rsid w:val="006E43DA"/>
    <w:pPr>
      <w:ind w:left="720"/>
      <w:contextualSpacing/>
    </w:pPr>
    <w:rPr>
      <w:rFonts w:ascii="Calibri" w:eastAsia="Calibri" w:hAnsi="Calibri" w:cs="Times New Roman"/>
    </w:rPr>
  </w:style>
  <w:style w:type="table" w:styleId="TableGrid">
    <w:name w:val="Table Grid"/>
    <w:basedOn w:val="TableNormal"/>
    <w:uiPriority w:val="59"/>
    <w:rsid w:val="006E43D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2016"/>
    <w:rPr>
      <w:rFonts w:asciiTheme="majorHAnsi" w:eastAsiaTheme="majorEastAsia" w:hAnsiTheme="majorHAnsi" w:cstheme="majorBidi"/>
      <w:b/>
      <w:bCs/>
      <w:color w:val="365F91" w:themeColor="accent1" w:themeShade="BF"/>
      <w:sz w:val="28"/>
      <w:szCs w:val="28"/>
    </w:rPr>
  </w:style>
  <w:style w:type="paragraph" w:customStyle="1" w:styleId="MHeading1">
    <w:name w:val="M Heading 1"/>
    <w:basedOn w:val="Normal"/>
    <w:next w:val="Normal"/>
    <w:qFormat/>
    <w:rsid w:val="00F27EF0"/>
    <w:pPr>
      <w:keepNext/>
      <w:keepLines/>
      <w:spacing w:before="360" w:after="240" w:line="240" w:lineRule="auto"/>
    </w:pPr>
    <w:rPr>
      <w:rFonts w:eastAsia="Times New Roman" w:cs="Times New Roman"/>
      <w:b/>
      <w:color w:val="000000" w:themeColor="text1"/>
      <w:sz w:val="36"/>
      <w:szCs w:val="24"/>
    </w:rPr>
  </w:style>
  <w:style w:type="paragraph" w:customStyle="1" w:styleId="MHeading2">
    <w:name w:val="M Heading 2"/>
    <w:basedOn w:val="Normal"/>
    <w:next w:val="Normal"/>
    <w:autoRedefine/>
    <w:qFormat/>
    <w:rsid w:val="00213110"/>
    <w:pPr>
      <w:keepNext/>
      <w:keepLines/>
      <w:shd w:val="clear" w:color="auto" w:fill="FFFFFF" w:themeFill="background1"/>
      <w:spacing w:before="360" w:after="180" w:line="240" w:lineRule="auto"/>
      <w:ind w:left="720" w:hanging="360"/>
      <w:outlineLvl w:val="1"/>
    </w:pPr>
    <w:rPr>
      <w:rFonts w:ascii="Arial" w:eastAsia="Times New Roman" w:hAnsi="Arial" w:cs="Arial"/>
      <w:b/>
      <w:color w:val="000000" w:themeColor="text1"/>
      <w:sz w:val="24"/>
      <w:szCs w:val="24"/>
    </w:rPr>
  </w:style>
  <w:style w:type="paragraph" w:styleId="TOC2">
    <w:name w:val="toc 2"/>
    <w:basedOn w:val="Normal"/>
    <w:next w:val="Normal"/>
    <w:autoRedefine/>
    <w:uiPriority w:val="39"/>
    <w:unhideWhenUsed/>
    <w:qFormat/>
    <w:rsid w:val="009E2909"/>
    <w:pPr>
      <w:tabs>
        <w:tab w:val="left" w:pos="660"/>
        <w:tab w:val="right" w:leader="dot" w:pos="10456"/>
      </w:tabs>
      <w:spacing w:after="100"/>
      <w:ind w:left="220"/>
    </w:pPr>
    <w:rPr>
      <w:rFonts w:ascii="Arial" w:hAnsi="Arial" w:cs="Arial"/>
      <w:noProof/>
    </w:rPr>
  </w:style>
  <w:style w:type="character" w:styleId="Hyperlink">
    <w:name w:val="Hyperlink"/>
    <w:basedOn w:val="DefaultParagraphFont"/>
    <w:uiPriority w:val="99"/>
    <w:unhideWhenUsed/>
    <w:rsid w:val="00D33799"/>
    <w:rPr>
      <w:color w:val="0000FF" w:themeColor="hyperlink"/>
      <w:u w:val="single"/>
    </w:rPr>
  </w:style>
  <w:style w:type="character" w:customStyle="1" w:styleId="Heading3Char">
    <w:name w:val="Heading 3 Char"/>
    <w:basedOn w:val="DefaultParagraphFont"/>
    <w:link w:val="Heading3"/>
    <w:uiPriority w:val="9"/>
    <w:semiHidden/>
    <w:rsid w:val="00D3379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D33799"/>
    <w:pPr>
      <w:outlineLvl w:val="9"/>
    </w:pPr>
    <w:rPr>
      <w:lang w:val="en-US" w:eastAsia="ja-JP"/>
    </w:rPr>
  </w:style>
  <w:style w:type="paragraph" w:styleId="TOC1">
    <w:name w:val="toc 1"/>
    <w:basedOn w:val="Normal"/>
    <w:next w:val="Normal"/>
    <w:autoRedefine/>
    <w:uiPriority w:val="39"/>
    <w:unhideWhenUsed/>
    <w:qFormat/>
    <w:rsid w:val="00D33799"/>
    <w:pPr>
      <w:spacing w:after="100"/>
    </w:pPr>
    <w:rPr>
      <w:rFonts w:eastAsiaTheme="minorEastAsia"/>
      <w:lang w:val="en-US" w:eastAsia="ja-JP"/>
    </w:rPr>
  </w:style>
  <w:style w:type="paragraph" w:styleId="TOC3">
    <w:name w:val="toc 3"/>
    <w:basedOn w:val="Normal"/>
    <w:next w:val="Normal"/>
    <w:autoRedefine/>
    <w:uiPriority w:val="39"/>
    <w:unhideWhenUsed/>
    <w:qFormat/>
    <w:rsid w:val="00D33799"/>
    <w:pPr>
      <w:spacing w:after="100"/>
      <w:ind w:left="440"/>
    </w:pPr>
    <w:rPr>
      <w:rFonts w:eastAsiaTheme="minorEastAsia"/>
      <w:lang w:val="en-US" w:eastAsia="ja-JP"/>
    </w:rPr>
  </w:style>
  <w:style w:type="character" w:styleId="CommentReference">
    <w:name w:val="annotation reference"/>
    <w:basedOn w:val="DefaultParagraphFont"/>
    <w:uiPriority w:val="99"/>
    <w:semiHidden/>
    <w:unhideWhenUsed/>
    <w:rsid w:val="009531D8"/>
    <w:rPr>
      <w:sz w:val="16"/>
      <w:szCs w:val="16"/>
    </w:rPr>
  </w:style>
  <w:style w:type="paragraph" w:styleId="CommentText">
    <w:name w:val="annotation text"/>
    <w:basedOn w:val="Normal"/>
    <w:link w:val="CommentTextChar"/>
    <w:uiPriority w:val="99"/>
    <w:semiHidden/>
    <w:unhideWhenUsed/>
    <w:rsid w:val="009531D8"/>
    <w:pPr>
      <w:spacing w:after="0" w:line="240" w:lineRule="auto"/>
    </w:pPr>
    <w:rPr>
      <w:sz w:val="20"/>
      <w:szCs w:val="20"/>
    </w:rPr>
  </w:style>
  <w:style w:type="character" w:customStyle="1" w:styleId="CommentTextChar">
    <w:name w:val="Comment Text Char"/>
    <w:basedOn w:val="DefaultParagraphFont"/>
    <w:link w:val="CommentText"/>
    <w:uiPriority w:val="99"/>
    <w:semiHidden/>
    <w:rsid w:val="009531D8"/>
    <w:rPr>
      <w:sz w:val="20"/>
      <w:szCs w:val="20"/>
    </w:rPr>
  </w:style>
  <w:style w:type="paragraph" w:styleId="NormalWeb">
    <w:name w:val="Normal (Web)"/>
    <w:basedOn w:val="Normal"/>
    <w:uiPriority w:val="99"/>
    <w:unhideWhenUsed/>
    <w:rsid w:val="008646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E3831"/>
    <w:rPr>
      <w:color w:val="800080" w:themeColor="followedHyperlink"/>
      <w:u w:val="single"/>
    </w:rPr>
  </w:style>
  <w:style w:type="character" w:styleId="UnresolvedMention">
    <w:name w:val="Unresolved Mention"/>
    <w:basedOn w:val="DefaultParagraphFont"/>
    <w:uiPriority w:val="99"/>
    <w:semiHidden/>
    <w:unhideWhenUsed/>
    <w:rsid w:val="00033DE4"/>
    <w:rPr>
      <w:color w:val="605E5C"/>
      <w:shd w:val="clear" w:color="auto" w:fill="E1DFDD"/>
    </w:rPr>
  </w:style>
  <w:style w:type="paragraph" w:styleId="Revision">
    <w:name w:val="Revision"/>
    <w:hidden/>
    <w:uiPriority w:val="99"/>
    <w:semiHidden/>
    <w:rsid w:val="002134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rcem.ac.uk/wp-content/uploads/2025/04/ACP-Curriculum_Adult_second-edition-April-2025.pdf" TargetMode="External"/><Relationship Id="rId26" Type="http://schemas.openxmlformats.org/officeDocument/2006/relationships/hyperlink" Target="https://www.rpharms.com/Portals/0/RPS%20document%20library/Open%20access/Professional%20standards/Prescribing%20competency%20framework/prescribing-competency-framework.pdf" TargetMode="External"/><Relationship Id="rId3" Type="http://schemas.openxmlformats.org/officeDocument/2006/relationships/customXml" Target="../customXml/item3.xml"/><Relationship Id="rId21" Type="http://schemas.openxmlformats.org/officeDocument/2006/relationships/hyperlink" Target="https://assets.publishing.service.gov.uk/media/6882346d9fab8e2e86161023/The-Leng-review-an-independent-review-into-physician-associate-and-anaesthesia-associate-professions-corrected.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mc-uk.org/professional-standards/the-professional-standards/good-medical-practice" TargetMode="External"/><Relationship Id="rId25" Type="http://schemas.openxmlformats.org/officeDocument/2006/relationships/hyperlink" Target="https://www.sps.nhs.uk/articles/supply-and-administration-of-medicines-by-staff-group-p-to-z/" TargetMode="External"/><Relationship Id="rId2" Type="http://schemas.openxmlformats.org/officeDocument/2006/relationships/customXml" Target="../customXml/item2.xml"/><Relationship Id="rId16" Type="http://schemas.openxmlformats.org/officeDocument/2006/relationships/hyperlink" Target="https://assets.publishing.service.gov.uk/media/6882346d9fab8e2e86161023/The-Leng-review-an-independent-review-into-physician-associate-and-anaesthesia-associate-professions-corrected.pdf" TargetMode="External"/><Relationship Id="rId20" Type="http://schemas.openxmlformats.org/officeDocument/2006/relationships/hyperlink" Target="https://www.rcp.ac.uk/media/y2roes14/physician-associate-curriculum-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omrc.org.uk/wp-content/uploads/2023/07/Medical_Appraisal_Guide_2022_0622.pdf" TargetMode="External"/><Relationship Id="rId5" Type="http://schemas.openxmlformats.org/officeDocument/2006/relationships/numbering" Target="numbering.xml"/><Relationship Id="rId15" Type="http://schemas.openxmlformats.org/officeDocument/2006/relationships/hyperlink" Target="https://www.gmc-uk.org/cdn/documents/guide---assess-dev---para-content-map--pa----dc21953_pdf-104351674.pdf" TargetMode="External"/><Relationship Id="rId23" Type="http://schemas.openxmlformats.org/officeDocument/2006/relationships/hyperlink" Target="https://www.rcp.ac.uk/media/m3djpfbj/pa_interim-guidance-on-supervision-and-employment-in-the-medical-specialties.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cp.ac.uk/media/y2roes14/physician-associate-curriculum-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mc-uk.org/professional-standards/learning-materials/guide-to-the-professional-standards-for-physician-associates-and-anaesthesia-associates" TargetMode="External"/><Relationship Id="rId22" Type="http://schemas.openxmlformats.org/officeDocument/2006/relationships/hyperlink" Target="https://rcem.ac.uk/wp-content/uploads/2025/10/LENG-Response-October-2025-1.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9CCBF8BD42F478F8399383A0197BB" ma:contentTypeVersion="16" ma:contentTypeDescription="Create a new document." ma:contentTypeScope="" ma:versionID="30073d7c8a3cd5d4b1bb70a13b2fd59f">
  <xsd:schema xmlns:xsd="http://www.w3.org/2001/XMLSchema" xmlns:xs="http://www.w3.org/2001/XMLSchema" xmlns:p="http://schemas.microsoft.com/office/2006/metadata/properties" xmlns:ns3="41fd3d53-c209-4a70-acad-2c1d434d0c27" xmlns:ns4="5e5abce5-4901-46fe-84c9-1005f11011b0" targetNamespace="http://schemas.microsoft.com/office/2006/metadata/properties" ma:root="true" ma:fieldsID="3563e1cc0772ab3d83c46c019d65e6e0" ns3:_="" ns4:_="">
    <xsd:import namespace="41fd3d53-c209-4a70-acad-2c1d434d0c27"/>
    <xsd:import namespace="5e5abce5-4901-46fe-84c9-1005f11011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Location" minOccurs="0"/>
                <xsd:element ref="ns4:MediaServiceGenerationTime" minOccurs="0"/>
                <xsd:element ref="ns4:MediaServiceEventHashCode" minOccurs="0"/>
                <xsd:element ref="ns4:MediaServiceOCR"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d3d53-c209-4a70-acad-2c1d434d0c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5abce5-4901-46fe-84c9-1005f11011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e5abce5-4901-46fe-84c9-1005f11011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1AD78-DBCD-499D-B7F2-3E160D735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d3d53-c209-4a70-acad-2c1d434d0c27"/>
    <ds:schemaRef ds:uri="5e5abce5-4901-46fe-84c9-1005f1101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91DA1-6109-4D20-B95F-FEC7B538960C}">
  <ds:schemaRefs>
    <ds:schemaRef ds:uri="http://schemas.microsoft.com/office/2006/metadata/properties"/>
    <ds:schemaRef ds:uri="http://schemas.microsoft.com/office/infopath/2007/PartnerControls"/>
    <ds:schemaRef ds:uri="5e5abce5-4901-46fe-84c9-1005f11011b0"/>
  </ds:schemaRefs>
</ds:datastoreItem>
</file>

<file path=customXml/itemProps3.xml><?xml version="1.0" encoding="utf-8"?>
<ds:datastoreItem xmlns:ds="http://schemas.openxmlformats.org/officeDocument/2006/customXml" ds:itemID="{1B84596E-E327-4B94-BCC4-0D49BE081C6B}">
  <ds:schemaRefs>
    <ds:schemaRef ds:uri="http://schemas.microsoft.com/sharepoint/v3/contenttype/forms"/>
  </ds:schemaRefs>
</ds:datastoreItem>
</file>

<file path=customXml/itemProps4.xml><?xml version="1.0" encoding="utf-8"?>
<ds:datastoreItem xmlns:ds="http://schemas.openxmlformats.org/officeDocument/2006/customXml" ds:itemID="{617B7170-BBA0-485D-9AD3-5472CA6E4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6596</Words>
  <Characters>37600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Poole Hospital NHS Foundation Trust</Company>
  <LinksUpToDate>false</LinksUpToDate>
  <CharactersWithSpaces>44108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Sally-Ann</dc:creator>
  <cp:lastModifiedBy>NG, Gail (SALISBURY NHS FOUNDATION TRUST)</cp:lastModifiedBy>
  <cp:revision>2</cp:revision>
  <cp:lastPrinted>2026-02-25T10:46:00Z</cp:lastPrinted>
  <dcterms:created xsi:type="dcterms:W3CDTF">2026-03-18T08:58:00Z</dcterms:created>
  <dcterms:modified xsi:type="dcterms:W3CDTF">2026-03-18T08:58:00Z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0x0101001BF9CCBF8BD42F478F8399383A0197BB</vt:lpwstr>
  </property>
</Properties>
</file>